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56395F" w:rsidRDefault="006F5FE9" w:rsidP="51A27015">
      <w:pPr>
        <w:rPr>
          <w:lang w:val="nl-NL"/>
        </w:rPr>
      </w:pPr>
      <w:r w:rsidRPr="0056395F">
        <w:rPr>
          <w:noProof/>
          <w:lang w:val="nl-NL"/>
        </w:rPr>
        <w:drawing>
          <wp:inline distT="0" distB="0" distL="0" distR="0" wp14:anchorId="07D53CEF" wp14:editId="6D20470E">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56395F" w:rsidRDefault="006F5FE9" w:rsidP="51A27015">
      <w:pPr>
        <w:rPr>
          <w:lang w:val="nl-NL"/>
        </w:rPr>
      </w:pPr>
    </w:p>
    <w:p w14:paraId="23B4872D" w14:textId="77777777" w:rsidR="006F5FE9" w:rsidRPr="0056395F"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6A782C39" w:rsidR="006F5FE9" w:rsidRPr="0056395F" w:rsidRDefault="00D460D8" w:rsidP="51A27015">
          <w:pPr>
            <w:pStyle w:val="Titel"/>
            <w:ind w:left="0" w:firstLine="0"/>
            <w:rPr>
              <w:lang w:val="nl-NL"/>
            </w:rPr>
          </w:pPr>
          <w:r w:rsidRPr="0056395F">
            <w:rPr>
              <w:lang w:val="nl-NL"/>
            </w:rPr>
            <w:t>Risicomanagementproces</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56395F" w:rsidRDefault="00D460D8" w:rsidP="51A27015">
          <w:pPr>
            <w:pStyle w:val="Ondertitel"/>
            <w:ind w:left="0"/>
            <w:rPr>
              <w:lang w:val="nl-NL"/>
            </w:rPr>
          </w:pPr>
          <w:r w:rsidRPr="0056395F">
            <w:rPr>
              <w:lang w:val="nl-NL"/>
            </w:rPr>
            <w:t>Voorbeelddocument</w:t>
          </w:r>
        </w:p>
        <w:p w14:paraId="3BCE30AC" w14:textId="77777777" w:rsidR="00820529" w:rsidRDefault="00D460D8">
          <w:pPr>
            <w:rPr>
              <w:sz w:val="24"/>
              <w:szCs w:val="24"/>
              <w:lang w:val="nl-NL"/>
            </w:rPr>
          </w:pPr>
          <w:r w:rsidRPr="0056395F">
            <w:rPr>
              <w:lang w:val="nl-NL"/>
            </w:rPr>
            <w:t>Versi</w:t>
          </w:r>
          <w:r w:rsidR="00820529">
            <w:rPr>
              <w:lang w:val="nl-NL"/>
            </w:rPr>
            <w:t>e:</w:t>
          </w:r>
          <w:r w:rsidRPr="0056395F">
            <w:rPr>
              <w:lang w:val="nl-NL"/>
            </w:rPr>
            <w:t xml:space="preserve"> Januari 2025</w:t>
          </w:r>
        </w:p>
      </w:sdtContent>
    </w:sdt>
    <w:p w14:paraId="336BEB3A" w14:textId="14A2922B" w:rsidR="51A27015" w:rsidRPr="0056395F" w:rsidRDefault="51A27015">
      <w:pPr>
        <w:rPr>
          <w:lang w:val="nl-NL"/>
        </w:rPr>
        <w:sectPr w:rsidR="51A27015" w:rsidRPr="0056395F"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56395F">
        <w:rPr>
          <w:lang w:val="nl-NL"/>
        </w:rPr>
        <w:br w:type="page"/>
      </w:r>
      <w:r w:rsidR="004E6656" w:rsidRPr="0056395F">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2C37C9" w:rsidRDefault="002C37C9" w:rsidP="00C842E8">
      <w:pPr>
        <w:rPr>
          <w:b/>
          <w:bCs/>
          <w:lang w:val="nl-NL"/>
        </w:rPr>
      </w:pPr>
      <w:bookmarkStart w:id="0" w:name="_Toc185847531"/>
      <w:r w:rsidRPr="002C37C9">
        <w:rPr>
          <w:b/>
          <w:bCs/>
          <w:highlight w:val="yellow"/>
          <w:lang w:val="nl-NL"/>
        </w:rPr>
        <w:lastRenderedPageBreak/>
        <w:t>Let op: verwijder deze pagina voor gebruik</w:t>
      </w:r>
    </w:p>
    <w:p w14:paraId="636A6160" w14:textId="77777777" w:rsidR="002C37C9" w:rsidRDefault="002C37C9" w:rsidP="00C842E8">
      <w:pPr>
        <w:rPr>
          <w:b/>
          <w:bCs/>
          <w:color w:val="2E3093"/>
          <w:sz w:val="32"/>
          <w:szCs w:val="32"/>
          <w:lang w:val="nl-NL"/>
        </w:rPr>
      </w:pPr>
    </w:p>
    <w:p w14:paraId="6D2025D5" w14:textId="3F420945" w:rsidR="00D460D8" w:rsidRPr="0056395F" w:rsidRDefault="00BC707F" w:rsidP="00C842E8">
      <w:pPr>
        <w:rPr>
          <w:b/>
          <w:bCs/>
          <w:color w:val="2E3093"/>
          <w:sz w:val="32"/>
          <w:szCs w:val="32"/>
          <w:lang w:val="nl-NL"/>
        </w:rPr>
      </w:pPr>
      <w:r>
        <w:rPr>
          <w:b/>
          <w:bCs/>
          <w:color w:val="2E3093"/>
          <w:sz w:val="32"/>
          <w:szCs w:val="32"/>
          <w:lang w:val="nl-NL"/>
        </w:rPr>
        <w:t>Over</w:t>
      </w:r>
      <w:r w:rsidR="00D460D8" w:rsidRPr="0056395F">
        <w:rPr>
          <w:b/>
          <w:bCs/>
          <w:color w:val="2E3093"/>
          <w:sz w:val="32"/>
          <w:szCs w:val="32"/>
          <w:lang w:val="nl-NL"/>
        </w:rPr>
        <w:t xml:space="preserve"> dit voorbeelddocument</w:t>
      </w:r>
    </w:p>
    <w:p w14:paraId="69DFE9AD" w14:textId="70E8D095" w:rsidR="00C842E8" w:rsidRPr="0056395F" w:rsidRDefault="00C842E8" w:rsidP="00C842E8">
      <w:pPr>
        <w:rPr>
          <w:b/>
          <w:bCs/>
          <w:color w:val="2E3093"/>
          <w:sz w:val="24"/>
          <w:szCs w:val="24"/>
          <w:lang w:val="nl-NL"/>
        </w:rPr>
      </w:pPr>
    </w:p>
    <w:p w14:paraId="05585F48" w14:textId="12049EB7" w:rsidR="00D460D8" w:rsidRPr="0056395F" w:rsidRDefault="00D460D8" w:rsidP="00D460D8">
      <w:pPr>
        <w:spacing w:line="240" w:lineRule="auto"/>
        <w:rPr>
          <w:b/>
          <w:bCs/>
          <w:lang w:val="nl-NL"/>
        </w:rPr>
      </w:pPr>
      <w:r w:rsidRPr="0056395F">
        <w:rPr>
          <w:b/>
          <w:bCs/>
          <w:lang w:val="nl-NL"/>
        </w:rPr>
        <w:t>Dit voorbeelddocument helpt je met het maken van een eigen risicomanagementproces. Elke school en elk schoolbestuur is anders. Pas het proces daarom aan</w:t>
      </w:r>
      <w:r w:rsidR="0056395F" w:rsidRPr="0056395F">
        <w:rPr>
          <w:b/>
          <w:bCs/>
          <w:lang w:val="nl-NL"/>
        </w:rPr>
        <w:t xml:space="preserve"> </w:t>
      </w:r>
      <w:proofErr w:type="spellStart"/>
      <w:r w:rsidR="0056395F" w:rsidRPr="0056395F">
        <w:rPr>
          <w:b/>
          <w:bCs/>
          <w:lang w:val="nl-NL"/>
        </w:rPr>
        <w:t>aan</w:t>
      </w:r>
      <w:proofErr w:type="spellEnd"/>
      <w:r w:rsidRPr="0056395F">
        <w:rPr>
          <w:b/>
          <w:bCs/>
          <w:lang w:val="nl-NL"/>
        </w:rPr>
        <w:t xml:space="preserve"> jouw eigen situatie. </w:t>
      </w:r>
    </w:p>
    <w:p w14:paraId="2A4C0D39" w14:textId="48932993" w:rsidR="00D460D8" w:rsidRPr="0056395F" w:rsidRDefault="00D460D8" w:rsidP="00D460D8">
      <w:pPr>
        <w:spacing w:line="240" w:lineRule="auto"/>
        <w:rPr>
          <w:lang w:val="nl-NL"/>
        </w:rPr>
      </w:pPr>
    </w:p>
    <w:p w14:paraId="26EB111A" w14:textId="11692C61" w:rsidR="00BC707F" w:rsidRPr="00BC707F" w:rsidRDefault="00BC707F" w:rsidP="00BC707F">
      <w:pPr>
        <w:rPr>
          <w:b/>
          <w:bCs/>
          <w:color w:val="2E3093"/>
          <w:sz w:val="24"/>
          <w:szCs w:val="24"/>
          <w:lang w:val="nl-NL"/>
        </w:rPr>
      </w:pPr>
      <w:r w:rsidRPr="00BC707F">
        <w:rPr>
          <w:b/>
          <w:bCs/>
          <w:color w:val="2E3093"/>
          <w:sz w:val="24"/>
          <w:szCs w:val="24"/>
          <w:lang w:val="nl-NL"/>
        </w:rPr>
        <w:t>Aanpassen van dit voorbeelddocument</w:t>
      </w:r>
    </w:p>
    <w:p w14:paraId="4F694C3D" w14:textId="47050704" w:rsidR="00D460D8" w:rsidRPr="0056395F" w:rsidRDefault="00D460D8" w:rsidP="00D460D8">
      <w:pPr>
        <w:spacing w:line="240" w:lineRule="auto"/>
        <w:rPr>
          <w:lang w:val="nl-NL"/>
        </w:rPr>
      </w:pPr>
      <w:r w:rsidRPr="0056395F">
        <w:rPr>
          <w:lang w:val="nl-NL"/>
        </w:rPr>
        <w:t>Let bij het aanpassen van het document op het volgende:</w:t>
      </w:r>
    </w:p>
    <w:p w14:paraId="017A2402" w14:textId="1E69A246" w:rsidR="00D460D8" w:rsidRPr="0056395F" w:rsidRDefault="00D460D8" w:rsidP="00D460D8">
      <w:pPr>
        <w:spacing w:line="240" w:lineRule="auto"/>
        <w:rPr>
          <w:lang w:val="nl-NL"/>
        </w:rPr>
      </w:pPr>
    </w:p>
    <w:p w14:paraId="24CACE4C" w14:textId="1781D714" w:rsidR="00D460D8" w:rsidRPr="0056395F" w:rsidRDefault="00D460D8" w:rsidP="00D460D8">
      <w:pPr>
        <w:pStyle w:val="Lijstalinea"/>
        <w:numPr>
          <w:ilvl w:val="0"/>
          <w:numId w:val="7"/>
        </w:numPr>
        <w:rPr>
          <w:lang w:val="nl-NL"/>
        </w:rPr>
      </w:pPr>
      <w:r w:rsidRPr="0056395F">
        <w:rPr>
          <w:lang w:val="nl-NL"/>
        </w:rPr>
        <w:t xml:space="preserve">Bij hoofdstukken en paragrafen zijn soms toelichtingen geplaatst. Verwijder deze voordat je </w:t>
      </w:r>
      <w:r w:rsidR="00A8041C">
        <w:rPr>
          <w:lang w:val="nl-NL"/>
        </w:rPr>
        <w:t>de procesbeschrijving</w:t>
      </w:r>
      <w:r w:rsidRPr="0056395F">
        <w:rPr>
          <w:lang w:val="nl-NL"/>
        </w:rPr>
        <w:t xml:space="preserve"> definitief maakt. </w:t>
      </w:r>
    </w:p>
    <w:p w14:paraId="307F6DEC" w14:textId="77777777" w:rsidR="00D107EA" w:rsidRPr="00D107EA" w:rsidRDefault="00D107EA" w:rsidP="00D460D8">
      <w:pPr>
        <w:pStyle w:val="Lijstalinea"/>
        <w:numPr>
          <w:ilvl w:val="0"/>
          <w:numId w:val="7"/>
        </w:numPr>
        <w:rPr>
          <w:rStyle w:val="eop"/>
          <w:lang w:val="nl-NL"/>
        </w:rPr>
      </w:pPr>
      <w:r w:rsidRPr="00D107EA">
        <w:rPr>
          <w:lang w:val="nl-NL"/>
        </w:rPr>
        <w:t>Deze procesbeschrijving gaat ervan uit dat taken, rollen en functies die nodig zijn om het proces uit te voeren bij de juiste personen belegd zijn. Is dit niet zo? Ga dan eerst naar fase 1 van het Groeipad</w:t>
      </w:r>
      <w:r w:rsidRPr="00D107EA">
        <w:rPr>
          <w:rStyle w:val="normaltextrun"/>
          <w:rFonts w:ascii="Arial" w:hAnsi="Arial"/>
          <w:color w:val="000000"/>
          <w:sz w:val="22"/>
          <w:szCs w:val="22"/>
          <w:shd w:val="clear" w:color="auto" w:fill="FFFFFF"/>
          <w:lang w:val="nl-NL"/>
        </w:rPr>
        <w:t>.</w:t>
      </w:r>
      <w:r w:rsidRPr="00D107EA">
        <w:rPr>
          <w:rStyle w:val="eop"/>
          <w:rFonts w:ascii="Arial" w:hAnsi="Arial"/>
          <w:color w:val="000000"/>
          <w:sz w:val="22"/>
          <w:szCs w:val="22"/>
          <w:shd w:val="clear" w:color="auto" w:fill="FFFFFF"/>
          <w:lang w:val="nl-NL"/>
        </w:rPr>
        <w:t> </w:t>
      </w:r>
    </w:p>
    <w:p w14:paraId="7D158DC7" w14:textId="77777777" w:rsidR="00A8041C" w:rsidRPr="00E009BD" w:rsidRDefault="00A8041C" w:rsidP="00A8041C">
      <w:pPr>
        <w:pStyle w:val="Lijstalinea"/>
        <w:numPr>
          <w:ilvl w:val="0"/>
          <w:numId w:val="7"/>
        </w:numPr>
        <w:rPr>
          <w:lang w:val="nl-NL"/>
        </w:rPr>
      </w:pPr>
      <w:r w:rsidRPr="00E009BD">
        <w:rPr>
          <w:lang w:val="nl-NL"/>
        </w:rPr>
        <w:t>Geel gearceerde teksten moet je vervangen door eigen tekst.  </w:t>
      </w:r>
    </w:p>
    <w:p w14:paraId="39FA02F2" w14:textId="6AE4FDCE" w:rsidR="00D460D8" w:rsidRPr="0056395F" w:rsidRDefault="00D460D8" w:rsidP="00D460D8">
      <w:pPr>
        <w:spacing w:line="240" w:lineRule="auto"/>
        <w:rPr>
          <w:lang w:val="nl-NL"/>
        </w:rPr>
      </w:pPr>
    </w:p>
    <w:p w14:paraId="13CE3648" w14:textId="3BA21630" w:rsidR="00F37AED" w:rsidRDefault="00F37AED" w:rsidP="00D460D8">
      <w:pPr>
        <w:spacing w:line="240" w:lineRule="auto"/>
        <w:rPr>
          <w:lang w:val="nl-NL"/>
        </w:rPr>
      </w:pPr>
    </w:p>
    <w:p w14:paraId="4A10EDFB" w14:textId="244AD0DE" w:rsidR="00F37AED" w:rsidRPr="00BC707F" w:rsidRDefault="00BC707F" w:rsidP="00BC707F">
      <w:pPr>
        <w:rPr>
          <w:b/>
          <w:bCs/>
          <w:color w:val="2E3093"/>
          <w:sz w:val="24"/>
          <w:szCs w:val="24"/>
          <w:lang w:val="nl-NL"/>
        </w:rPr>
      </w:pPr>
      <w:r w:rsidRPr="00BC707F">
        <w:rPr>
          <w:b/>
          <w:bCs/>
          <w:color w:val="2E3093"/>
          <w:sz w:val="24"/>
          <w:szCs w:val="24"/>
          <w:lang w:val="nl-NL"/>
        </w:rPr>
        <w:t>Totstandkoming</w:t>
      </w:r>
    </w:p>
    <w:p w14:paraId="2BC53F26" w14:textId="77777777" w:rsidR="00BC707F"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56395F">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739224E0" w14:textId="77777777" w:rsidR="00F37AED" w:rsidRPr="00BC707F" w:rsidRDefault="00F37AED" w:rsidP="00BC707F">
      <w:pPr>
        <w:rPr>
          <w:b/>
          <w:bCs/>
          <w:color w:val="2E3093"/>
          <w:sz w:val="24"/>
          <w:szCs w:val="24"/>
          <w:lang w:val="nl-NL"/>
        </w:rPr>
      </w:pPr>
      <w:r w:rsidRPr="00BC707F">
        <w:rPr>
          <w:b/>
          <w:bCs/>
          <w:color w:val="2E3093"/>
          <w:sz w:val="24"/>
          <w:szCs w:val="24"/>
          <w:lang w:val="nl-NL"/>
        </w:rPr>
        <w:t>Sommige rechten voorbehouden </w:t>
      </w:r>
    </w:p>
    <w:p w14:paraId="489D9312"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6395F">
        <w:rPr>
          <w:rStyle w:val="eop"/>
          <w:rFonts w:ascii="Open Sans" w:hAnsi="Open Sans" w:cs="Open Sans"/>
          <w:sz w:val="20"/>
          <w:szCs w:val="20"/>
        </w:rPr>
        <w:t> </w:t>
      </w:r>
    </w:p>
    <w:p w14:paraId="601FF061"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4455A715"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6395F">
        <w:rPr>
          <w:rStyle w:val="eop"/>
          <w:rFonts w:ascii="Arial" w:hAnsi="Arial" w:cs="Arial"/>
          <w:color w:val="000000"/>
          <w:sz w:val="22"/>
          <w:szCs w:val="22"/>
        </w:rPr>
        <w:t> </w:t>
      </w:r>
    </w:p>
    <w:p w14:paraId="24F7B569"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Arial" w:hAnsi="Arial" w:cs="Arial"/>
          <w:color w:val="000000"/>
          <w:sz w:val="22"/>
          <w:szCs w:val="22"/>
        </w:rPr>
        <w:t> </w:t>
      </w:r>
    </w:p>
    <w:p w14:paraId="4DF73C62" w14:textId="77777777" w:rsidR="00F37AED" w:rsidRDefault="00F37AED" w:rsidP="00F37AED">
      <w:pPr>
        <w:pStyle w:val="paragraph"/>
        <w:spacing w:before="0" w:beforeAutospacing="0" w:after="0" w:afterAutospacing="0"/>
        <w:textAlignment w:val="baseline"/>
        <w:rPr>
          <w:rStyle w:val="eop"/>
          <w:rFonts w:ascii="Open Sans" w:hAnsi="Open Sans" w:cs="Open Sans"/>
          <w:sz w:val="20"/>
          <w:szCs w:val="20"/>
        </w:rPr>
      </w:pPr>
      <w:r w:rsidRPr="0056395F">
        <w:rPr>
          <w:rStyle w:val="normaltextrun"/>
          <w:rFonts w:ascii="Open Sans" w:hAnsi="Open Sans" w:cs="Open Sans"/>
          <w:sz w:val="20"/>
          <w:szCs w:val="20"/>
        </w:rPr>
        <w:t xml:space="preserve">Dit template is opgesteld door Kennisnet en verschijnt onder de licentie </w:t>
      </w:r>
      <w:hyperlink r:id="rId20" w:tgtFrame="_blank" w:history="1">
        <w:r w:rsidRPr="0056395F">
          <w:rPr>
            <w:rStyle w:val="normaltextrun"/>
            <w:rFonts w:ascii="Open Sans" w:hAnsi="Open Sans" w:cs="Open Sans"/>
            <w:i/>
            <w:iCs/>
            <w:color w:val="00B0F0"/>
            <w:sz w:val="20"/>
            <w:szCs w:val="20"/>
          </w:rPr>
          <w:t xml:space="preserve">Creative </w:t>
        </w:r>
        <w:proofErr w:type="spellStart"/>
        <w:r w:rsidRPr="0056395F">
          <w:rPr>
            <w:rStyle w:val="normaltextrun"/>
            <w:rFonts w:ascii="Open Sans" w:hAnsi="Open Sans" w:cs="Open Sans"/>
            <w:i/>
            <w:iCs/>
            <w:color w:val="00B0F0"/>
            <w:sz w:val="20"/>
            <w:szCs w:val="20"/>
          </w:rPr>
          <w:t>Commons</w:t>
        </w:r>
        <w:proofErr w:type="spellEnd"/>
        <w:r w:rsidRPr="0056395F">
          <w:rPr>
            <w:rStyle w:val="normaltextrun"/>
            <w:rFonts w:ascii="Open Sans" w:hAnsi="Open Sans" w:cs="Open Sans"/>
            <w:i/>
            <w:iCs/>
            <w:color w:val="00B0F0"/>
            <w:sz w:val="20"/>
            <w:szCs w:val="20"/>
          </w:rPr>
          <w:t xml:space="preserve"> Naamsvermelding 4.0 Nederland</w:t>
        </w:r>
      </w:hyperlink>
      <w:r w:rsidRPr="0056395F">
        <w:rPr>
          <w:rStyle w:val="normaltextrun"/>
          <w:rFonts w:ascii="Open Sans" w:hAnsi="Open Sans" w:cs="Open Sans"/>
          <w:sz w:val="20"/>
          <w:szCs w:val="20"/>
        </w:rPr>
        <w:t>.</w:t>
      </w:r>
      <w:r w:rsidRPr="0056395F">
        <w:rPr>
          <w:rStyle w:val="eop"/>
          <w:rFonts w:ascii="Open Sans" w:hAnsi="Open Sans" w:cs="Open Sans"/>
          <w:sz w:val="20"/>
          <w:szCs w:val="20"/>
        </w:rPr>
        <w:t> </w:t>
      </w:r>
    </w:p>
    <w:p w14:paraId="360C32FC" w14:textId="77777777" w:rsidR="00B547CB" w:rsidRDefault="00B547CB" w:rsidP="00BC707F">
      <w:pPr>
        <w:rPr>
          <w:b/>
          <w:bCs/>
          <w:color w:val="2E3093"/>
          <w:sz w:val="24"/>
          <w:szCs w:val="24"/>
          <w:lang w:val="nl-NL"/>
        </w:rPr>
      </w:pPr>
    </w:p>
    <w:p w14:paraId="7890699F" w14:textId="77777777" w:rsidR="00D93A84" w:rsidRDefault="00D93A84" w:rsidP="00BC707F">
      <w:pPr>
        <w:rPr>
          <w:b/>
          <w:bCs/>
          <w:color w:val="2E3093"/>
          <w:sz w:val="24"/>
          <w:szCs w:val="24"/>
          <w:lang w:val="nl-NL"/>
        </w:rPr>
      </w:pPr>
    </w:p>
    <w:p w14:paraId="4FEAD367" w14:textId="170010C7" w:rsidR="00BC707F" w:rsidRPr="0056395F" w:rsidRDefault="00BC707F" w:rsidP="00BC707F">
      <w:pPr>
        <w:rPr>
          <w:b/>
          <w:bCs/>
          <w:color w:val="2E3093"/>
          <w:sz w:val="24"/>
          <w:szCs w:val="24"/>
          <w:lang w:val="nl-NL"/>
        </w:rPr>
      </w:pPr>
      <w:r w:rsidRPr="0056395F">
        <w:rPr>
          <w:b/>
          <w:bCs/>
          <w:color w:val="2E3093"/>
          <w:sz w:val="24"/>
          <w:szCs w:val="24"/>
          <w:lang w:val="nl-NL"/>
        </w:rPr>
        <w:t>Vragen?</w:t>
      </w:r>
    </w:p>
    <w:p w14:paraId="7EBCF0DA" w14:textId="77777777" w:rsidR="00BC707F" w:rsidRDefault="00BC707F" w:rsidP="00BC707F">
      <w:pPr>
        <w:spacing w:line="240" w:lineRule="auto"/>
        <w:rPr>
          <w:lang w:val="nl-NL"/>
        </w:rPr>
      </w:pPr>
      <w:r w:rsidRPr="0056395F">
        <w:rPr>
          <w:lang w:val="nl-NL"/>
        </w:rPr>
        <w:t xml:space="preserve">Heb je vragen over dit voorbeelddocument? Kijk voor meer informatie op </w:t>
      </w:r>
      <w:hyperlink r:id="rId21" w:history="1">
        <w:r w:rsidRPr="00B547CB">
          <w:rPr>
            <w:rStyle w:val="normaltextrun"/>
            <w:rFonts w:eastAsia="Times New Roman" w:cs="Open Sans"/>
            <w:i/>
            <w:iCs/>
            <w:color w:val="00B0F0"/>
            <w:lang w:val="nl-NL"/>
          </w:rPr>
          <w:t>normenkaderibp.kennisnet.nl/groeipad</w:t>
        </w:r>
      </w:hyperlink>
      <w:r w:rsidRPr="00B547CB">
        <w:rPr>
          <w:rStyle w:val="normaltextrun"/>
          <w:rFonts w:eastAsia="Times New Roman" w:cs="Open Sans"/>
          <w:i/>
          <w:iCs/>
          <w:color w:val="00B0F0"/>
          <w:lang w:val="nl-NL"/>
        </w:rPr>
        <w:t xml:space="preserve"> </w:t>
      </w:r>
      <w:r w:rsidRPr="00B547CB">
        <w:rPr>
          <w:lang w:val="nl-NL"/>
        </w:rPr>
        <w:t>of</w:t>
      </w:r>
      <w:r w:rsidRPr="0056395F">
        <w:rPr>
          <w:lang w:val="nl-NL"/>
        </w:rPr>
        <w:t xml:space="preserve"> stuur een mail naar </w:t>
      </w:r>
      <w:hyperlink r:id="rId22" w:history="1">
        <w:r w:rsidRPr="00B547CB">
          <w:rPr>
            <w:rStyle w:val="normaltextrun"/>
            <w:rFonts w:eastAsia="Times New Roman" w:cs="Open Sans"/>
            <w:i/>
            <w:iCs/>
            <w:color w:val="00B0F0"/>
            <w:lang w:val="nl-NL"/>
          </w:rPr>
          <w:t>ibp@kennisnet.nl</w:t>
        </w:r>
      </w:hyperlink>
      <w:r w:rsidRPr="00B547CB">
        <w:rPr>
          <w:rStyle w:val="normaltextrun"/>
          <w:rFonts w:eastAsia="Times New Roman" w:cs="Open Sans"/>
          <w:i/>
          <w:iCs/>
          <w:color w:val="00B0F0"/>
          <w:lang w:val="nl-NL"/>
        </w:rPr>
        <w:t>.</w:t>
      </w:r>
      <w:r w:rsidRPr="0056395F">
        <w:rPr>
          <w:lang w:val="nl-NL"/>
        </w:rPr>
        <w:t xml:space="preserve"> </w:t>
      </w:r>
    </w:p>
    <w:p w14:paraId="3170E49D" w14:textId="77777777" w:rsidR="00BC707F" w:rsidRDefault="00BC707F" w:rsidP="00BC707F">
      <w:pPr>
        <w:spacing w:line="240" w:lineRule="auto"/>
        <w:rPr>
          <w:lang w:val="nl-NL"/>
        </w:rPr>
      </w:pPr>
    </w:p>
    <w:p w14:paraId="22AF016A" w14:textId="77777777" w:rsidR="00BC707F" w:rsidRPr="0056395F"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Default="00F37AED" w:rsidP="00F37AED">
      <w:pPr>
        <w:rPr>
          <w:lang w:val="nl-NL"/>
        </w:rPr>
      </w:pPr>
    </w:p>
    <w:p w14:paraId="3C2BFA8C" w14:textId="77777777" w:rsidR="00F37AED" w:rsidRDefault="00F37AED" w:rsidP="00C842E8">
      <w:pPr>
        <w:rPr>
          <w:lang w:val="nl-NL"/>
        </w:rPr>
      </w:pPr>
    </w:p>
    <w:p w14:paraId="069B9E78" w14:textId="77777777" w:rsidR="00BC707F" w:rsidRDefault="00BC707F">
      <w:pPr>
        <w:spacing w:line="240" w:lineRule="auto"/>
        <w:rPr>
          <w:b/>
          <w:bCs/>
          <w:color w:val="2E3093"/>
          <w:sz w:val="32"/>
          <w:szCs w:val="32"/>
          <w:lang w:val="nl-NL"/>
        </w:rPr>
      </w:pPr>
      <w:r>
        <w:rPr>
          <w:b/>
          <w:bCs/>
          <w:color w:val="2E3093"/>
          <w:sz w:val="32"/>
          <w:szCs w:val="32"/>
          <w:lang w:val="nl-NL"/>
        </w:rPr>
        <w:br w:type="page"/>
      </w:r>
    </w:p>
    <w:p w14:paraId="5AF972A8" w14:textId="4D77C3B4" w:rsidR="00D92E30" w:rsidRDefault="00D92E30" w:rsidP="00C842E8">
      <w:pPr>
        <w:rPr>
          <w:b/>
          <w:bCs/>
          <w:color w:val="2E3093"/>
          <w:sz w:val="32"/>
          <w:szCs w:val="32"/>
          <w:lang w:val="nl-NL"/>
        </w:rPr>
      </w:pPr>
      <w:r w:rsidRPr="0056395F">
        <w:rPr>
          <w:b/>
          <w:bCs/>
          <w:color w:val="2E3093"/>
          <w:sz w:val="32"/>
          <w:szCs w:val="32"/>
          <w:lang w:val="nl-NL"/>
        </w:rPr>
        <w:lastRenderedPageBreak/>
        <w:t>Documentgeschiedenis</w:t>
      </w:r>
    </w:p>
    <w:p w14:paraId="438F523C" w14:textId="153F549E" w:rsidR="00E21BF3" w:rsidRPr="00820529" w:rsidRDefault="00E21BF3" w:rsidP="00E21BF3">
      <w:pPr>
        <w:spacing w:line="240" w:lineRule="auto"/>
        <w:rPr>
          <w:color w:val="2E3093"/>
          <w:lang w:val="nl-NL"/>
        </w:rPr>
      </w:pPr>
    </w:p>
    <w:p w14:paraId="6DDC965D" w14:textId="77777777" w:rsidR="00B9277C" w:rsidRPr="00820529" w:rsidRDefault="00B9277C" w:rsidP="00B9277C">
      <w:pPr>
        <w:widowControl w:val="0"/>
        <w:rPr>
          <w:b/>
          <w:bCs/>
          <w:i/>
          <w:iCs/>
          <w:color w:val="2E3093"/>
          <w:lang w:val="nl-NL"/>
        </w:rPr>
      </w:pPr>
      <w:r w:rsidRPr="00820529">
        <w:rPr>
          <w:b/>
          <w:bCs/>
          <w:i/>
          <w:iCs/>
          <w:color w:val="2E3093"/>
          <w:lang w:val="nl-NL"/>
        </w:rPr>
        <w:t>Toelichting</w:t>
      </w:r>
    </w:p>
    <w:p w14:paraId="4281721C" w14:textId="77777777" w:rsidR="00B9277C" w:rsidRPr="00820529" w:rsidRDefault="00B9277C" w:rsidP="00B9277C">
      <w:pPr>
        <w:widowControl w:val="0"/>
        <w:numPr>
          <w:ilvl w:val="0"/>
          <w:numId w:val="8"/>
        </w:numPr>
        <w:spacing w:line="300" w:lineRule="auto"/>
        <w:rPr>
          <w:i/>
          <w:iCs/>
          <w:color w:val="2E3093"/>
          <w:lang w:val="nl-NL"/>
        </w:rPr>
      </w:pPr>
      <w:r w:rsidRPr="00820529">
        <w:rPr>
          <w:i/>
          <w:iCs/>
          <w:color w:val="2E3093"/>
          <w:lang w:val="nl-NL"/>
        </w:rPr>
        <w:t xml:space="preserve">Geef </w:t>
      </w:r>
      <w:proofErr w:type="gramStart"/>
      <w:r w:rsidRPr="00820529">
        <w:rPr>
          <w:i/>
          <w:iCs/>
          <w:color w:val="2E3093"/>
          <w:lang w:val="nl-NL"/>
        </w:rPr>
        <w:t>hier aan</w:t>
      </w:r>
      <w:proofErr w:type="gramEnd"/>
      <w:r w:rsidRPr="00820529">
        <w:rPr>
          <w:i/>
          <w:iCs/>
          <w:color w:val="2E3093"/>
          <w:lang w:val="nl-NL"/>
        </w:rPr>
        <w:t xml:space="preserve"> wie het document vaststelt. Dat kan bijvoorbeeld de proceseigenaar zijn, maar ook het bestuur.</w:t>
      </w:r>
    </w:p>
    <w:p w14:paraId="5DE4DE9F" w14:textId="397B6294" w:rsidR="00B9277C" w:rsidRPr="00820529" w:rsidRDefault="00B9277C" w:rsidP="00B9277C">
      <w:pPr>
        <w:widowControl w:val="0"/>
        <w:numPr>
          <w:ilvl w:val="0"/>
          <w:numId w:val="8"/>
        </w:numPr>
        <w:spacing w:line="300" w:lineRule="auto"/>
        <w:rPr>
          <w:i/>
          <w:iCs/>
          <w:color w:val="2E3093"/>
          <w:lang w:val="nl-NL"/>
        </w:rPr>
      </w:pPr>
      <w:r w:rsidRPr="00820529">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Default="00820529" w:rsidP="00C842E8">
      <w:pPr>
        <w:rPr>
          <w:b/>
          <w:bCs/>
          <w:color w:val="2E3093"/>
          <w:sz w:val="24"/>
          <w:szCs w:val="24"/>
          <w:lang w:val="nl-NL"/>
        </w:rPr>
      </w:pPr>
    </w:p>
    <w:p w14:paraId="2EB0766B" w14:textId="5CD8E8F7" w:rsidR="00D92E30" w:rsidRPr="0056395F" w:rsidRDefault="00D92E30" w:rsidP="00C842E8">
      <w:pPr>
        <w:rPr>
          <w:b/>
          <w:bCs/>
          <w:color w:val="2E3093"/>
          <w:sz w:val="24"/>
          <w:szCs w:val="24"/>
          <w:lang w:val="nl-NL"/>
        </w:rPr>
      </w:pPr>
      <w:r w:rsidRPr="0056395F">
        <w:rPr>
          <w:b/>
          <w:bCs/>
          <w:color w:val="2E3093"/>
          <w:sz w:val="24"/>
          <w:szCs w:val="24"/>
          <w:lang w:val="nl-NL"/>
        </w:rPr>
        <w:t>Revisies</w:t>
      </w:r>
    </w:p>
    <w:p w14:paraId="71FE15A8" w14:textId="77777777" w:rsidR="00C842E8" w:rsidRPr="0056395F"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56395F"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56395F" w:rsidRDefault="00D92E30" w:rsidP="00A728A2">
            <w:pPr>
              <w:rPr>
                <w:b/>
                <w:bCs/>
                <w:color w:val="FFFFFF" w:themeColor="background1"/>
                <w:lang w:val="nl-NL"/>
              </w:rPr>
            </w:pPr>
            <w:r w:rsidRPr="0056395F">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56395F" w:rsidRDefault="00D92E30" w:rsidP="00A728A2">
            <w:pPr>
              <w:rPr>
                <w:b/>
                <w:bCs/>
                <w:color w:val="FFFFFF" w:themeColor="background1"/>
                <w:lang w:val="nl-NL"/>
              </w:rPr>
            </w:pPr>
            <w:r w:rsidRPr="0056395F">
              <w:rPr>
                <w:b/>
                <w:bCs/>
                <w:color w:val="FFFFFF" w:themeColor="background1"/>
                <w:lang w:val="nl-NL"/>
              </w:rPr>
              <w:t>Review</w:t>
            </w:r>
          </w:p>
        </w:tc>
      </w:tr>
      <w:tr w:rsidR="00D92E30" w:rsidRPr="0056395F"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56395F"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56395F"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56395F"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56395F" w:rsidRDefault="00D92E30" w:rsidP="00A728A2">
            <w:pPr>
              <w:rPr>
                <w:lang w:val="nl-NL"/>
              </w:rPr>
            </w:pPr>
          </w:p>
        </w:tc>
      </w:tr>
      <w:tr w:rsidR="00D92E30" w:rsidRPr="0056395F"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56395F" w:rsidRDefault="00D92E30" w:rsidP="00A728A2">
            <w:pPr>
              <w:rPr>
                <w:lang w:val="nl-NL"/>
              </w:rPr>
            </w:pPr>
          </w:p>
        </w:tc>
      </w:tr>
      <w:tr w:rsidR="00D92E30" w:rsidRPr="0056395F"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56395F" w:rsidRDefault="00D92E30" w:rsidP="00A728A2">
            <w:pPr>
              <w:rPr>
                <w:lang w:val="nl-NL"/>
              </w:rPr>
            </w:pPr>
          </w:p>
        </w:tc>
      </w:tr>
    </w:tbl>
    <w:p w14:paraId="3A7B0804" w14:textId="77777777" w:rsidR="00C842E8" w:rsidRPr="0056395F" w:rsidRDefault="00C842E8" w:rsidP="00C842E8">
      <w:pPr>
        <w:rPr>
          <w:b/>
          <w:bCs/>
          <w:color w:val="2E3093"/>
          <w:sz w:val="24"/>
          <w:szCs w:val="24"/>
          <w:lang w:val="nl-NL"/>
        </w:rPr>
      </w:pPr>
    </w:p>
    <w:p w14:paraId="68C3002F" w14:textId="719B26DC" w:rsidR="00D92E30" w:rsidRPr="0056395F" w:rsidRDefault="00B52ACE" w:rsidP="00C842E8">
      <w:pPr>
        <w:rPr>
          <w:b/>
          <w:bCs/>
          <w:color w:val="2E3093"/>
          <w:sz w:val="24"/>
          <w:szCs w:val="24"/>
          <w:lang w:val="nl-NL"/>
        </w:rPr>
      </w:pPr>
      <w:r w:rsidRPr="0056395F">
        <w:rPr>
          <w:b/>
          <w:bCs/>
          <w:color w:val="2E3093"/>
          <w:sz w:val="24"/>
          <w:szCs w:val="24"/>
          <w:lang w:val="nl-NL"/>
        </w:rPr>
        <w:t>Vaststelling</w:t>
      </w:r>
    </w:p>
    <w:p w14:paraId="3396A20E" w14:textId="77777777" w:rsidR="00C842E8" w:rsidRPr="0056395F"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56395F"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56395F" w:rsidRDefault="00D92E30" w:rsidP="00A728A2">
            <w:pPr>
              <w:rPr>
                <w:b/>
                <w:bCs/>
                <w:color w:val="FFFFFF" w:themeColor="background1"/>
                <w:lang w:val="nl-NL"/>
              </w:rPr>
            </w:pPr>
            <w:r w:rsidRPr="0056395F">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56395F" w:rsidRDefault="00D92E30" w:rsidP="00A728A2">
            <w:pPr>
              <w:rPr>
                <w:b/>
                <w:bCs/>
                <w:color w:val="FFFFFF" w:themeColor="background1"/>
                <w:lang w:val="nl-NL"/>
              </w:rPr>
            </w:pPr>
            <w:r w:rsidRPr="0056395F">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r>
      <w:tr w:rsidR="00D92E30" w:rsidRPr="0056395F"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56395F"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56395F"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56395F"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56395F" w:rsidRDefault="00D92E30" w:rsidP="00A728A2">
            <w:pPr>
              <w:rPr>
                <w:lang w:val="nl-NL"/>
              </w:rPr>
            </w:pPr>
          </w:p>
        </w:tc>
      </w:tr>
      <w:tr w:rsidR="00D92E30" w:rsidRPr="0056395F"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56395F" w:rsidRDefault="00D92E30" w:rsidP="00A728A2">
            <w:pPr>
              <w:rPr>
                <w:lang w:val="nl-NL"/>
              </w:rPr>
            </w:pPr>
          </w:p>
        </w:tc>
      </w:tr>
      <w:tr w:rsidR="00D92E30" w:rsidRPr="0056395F"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56395F" w:rsidRDefault="00D92E30" w:rsidP="00A728A2">
            <w:pPr>
              <w:rPr>
                <w:lang w:val="nl-NL"/>
              </w:rPr>
            </w:pPr>
          </w:p>
        </w:tc>
      </w:tr>
    </w:tbl>
    <w:p w14:paraId="227A815B" w14:textId="77777777" w:rsidR="00C842E8" w:rsidRPr="0056395F" w:rsidRDefault="00C842E8" w:rsidP="00C842E8">
      <w:pPr>
        <w:rPr>
          <w:lang w:val="nl-NL"/>
        </w:rPr>
      </w:pPr>
    </w:p>
    <w:p w14:paraId="5855DF52" w14:textId="343BB877" w:rsidR="00D92E30" w:rsidRPr="0056395F" w:rsidRDefault="00D92E30" w:rsidP="00C842E8">
      <w:pPr>
        <w:rPr>
          <w:b/>
          <w:bCs/>
          <w:color w:val="2E3093"/>
          <w:sz w:val="24"/>
          <w:szCs w:val="24"/>
          <w:lang w:val="nl-NL"/>
        </w:rPr>
      </w:pPr>
      <w:r w:rsidRPr="0056395F">
        <w:rPr>
          <w:b/>
          <w:bCs/>
          <w:color w:val="2E3093"/>
          <w:sz w:val="24"/>
          <w:szCs w:val="24"/>
          <w:lang w:val="nl-NL"/>
        </w:rPr>
        <w:t>Document</w:t>
      </w:r>
      <w:r w:rsidR="00B52ACE" w:rsidRPr="0056395F">
        <w:rPr>
          <w:b/>
          <w:bCs/>
          <w:color w:val="2E3093"/>
          <w:sz w:val="24"/>
          <w:szCs w:val="24"/>
          <w:lang w:val="nl-NL"/>
        </w:rPr>
        <w:t>c</w:t>
      </w:r>
      <w:r w:rsidRPr="0056395F">
        <w:rPr>
          <w:b/>
          <w:bCs/>
          <w:color w:val="2E3093"/>
          <w:sz w:val="24"/>
          <w:szCs w:val="24"/>
          <w:lang w:val="nl-NL"/>
        </w:rPr>
        <w:t>lassificati</w:t>
      </w:r>
      <w:r w:rsidR="00B52ACE" w:rsidRPr="0056395F">
        <w:rPr>
          <w:b/>
          <w:bCs/>
          <w:color w:val="2E3093"/>
          <w:sz w:val="24"/>
          <w:szCs w:val="24"/>
          <w:lang w:val="nl-NL"/>
        </w:rPr>
        <w:t>e</w:t>
      </w:r>
    </w:p>
    <w:p w14:paraId="214FC482" w14:textId="77777777" w:rsidR="00C842E8" w:rsidRPr="0056395F"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56395F"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56395F" w:rsidRDefault="00D92E30" w:rsidP="00A728A2">
            <w:pPr>
              <w:rPr>
                <w:b/>
                <w:bCs/>
                <w:color w:val="FFFFFF" w:themeColor="background1"/>
                <w:lang w:val="nl-NL"/>
              </w:rPr>
            </w:pPr>
            <w:r w:rsidRPr="0056395F">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56395F" w:rsidRDefault="00D92E30" w:rsidP="00A728A2">
            <w:pPr>
              <w:rPr>
                <w:b/>
                <w:bCs/>
                <w:color w:val="FFFFFF" w:themeColor="background1"/>
                <w:lang w:val="nl-NL"/>
              </w:rPr>
            </w:pPr>
            <w:r w:rsidRPr="0056395F">
              <w:rPr>
                <w:b/>
                <w:bCs/>
                <w:color w:val="FFFFFF" w:themeColor="background1"/>
                <w:lang w:val="nl-NL"/>
              </w:rPr>
              <w:t>Beschrijving</w:t>
            </w:r>
          </w:p>
        </w:tc>
      </w:tr>
      <w:tr w:rsidR="00D92E30" w:rsidRPr="00A8041C"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56395F" w:rsidRDefault="00D92E30" w:rsidP="00A728A2">
            <w:pPr>
              <w:rPr>
                <w:lang w:val="nl-NL"/>
              </w:rPr>
            </w:pPr>
            <w:r w:rsidRPr="0056395F">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56395F" w:rsidRDefault="00D92E30" w:rsidP="00A728A2">
            <w:pPr>
              <w:rPr>
                <w:lang w:val="nl-NL"/>
              </w:rPr>
            </w:pPr>
            <w:r w:rsidRPr="0056395F">
              <w:rPr>
                <w:lang w:val="nl-NL"/>
              </w:rPr>
              <w:t>Dit document mag zonder beperkingen worden gedeeld</w:t>
            </w:r>
          </w:p>
        </w:tc>
      </w:tr>
      <w:tr w:rsidR="00D92E30" w:rsidRPr="00A8041C"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56395F" w:rsidRDefault="00D92E30" w:rsidP="00A728A2">
            <w:pPr>
              <w:rPr>
                <w:lang w:val="nl-NL"/>
              </w:rPr>
            </w:pPr>
            <w:r w:rsidRPr="0056395F">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405D92" w:rsidRDefault="00B9277C" w:rsidP="00A728A2">
            <w:pPr>
              <w:rPr>
                <w:lang w:val="nl-NL"/>
              </w:rPr>
            </w:pPr>
            <w:r w:rsidRPr="00405D92">
              <w:rPr>
                <w:lang w:val="nl-NL"/>
              </w:rPr>
              <w:t xml:space="preserve">Dit document mag worden gedeeld met medewerkers van </w:t>
            </w:r>
            <w:r w:rsidRPr="003204E9">
              <w:rPr>
                <w:highlight w:val="yellow"/>
                <w:lang w:val="nl-NL"/>
              </w:rPr>
              <w:t>&lt;naam schoolbestuur</w:t>
            </w:r>
            <w:r w:rsidR="00307288" w:rsidRPr="003204E9">
              <w:rPr>
                <w:highlight w:val="yellow"/>
                <w:lang w:val="nl-NL"/>
              </w:rPr>
              <w:t xml:space="preserve"> en eventuele andere organisaties</w:t>
            </w:r>
            <w:r w:rsidRPr="003204E9">
              <w:rPr>
                <w:highlight w:val="yellow"/>
                <w:lang w:val="nl-NL"/>
              </w:rPr>
              <w:t>&gt;</w:t>
            </w:r>
          </w:p>
        </w:tc>
      </w:tr>
      <w:tr w:rsidR="00D92E30" w:rsidRPr="00A8041C"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56395F" w:rsidRDefault="00D92E30" w:rsidP="00A728A2">
            <w:pPr>
              <w:rPr>
                <w:lang w:val="nl-NL"/>
              </w:rPr>
            </w:pPr>
            <w:r w:rsidRPr="0056395F">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405D92" w:rsidRDefault="00B9277C" w:rsidP="00A728A2">
            <w:pPr>
              <w:rPr>
                <w:lang w:val="nl-NL"/>
              </w:rPr>
            </w:pPr>
            <w:r w:rsidRPr="00405D92">
              <w:rPr>
                <w:lang w:val="nl-NL"/>
              </w:rPr>
              <w:t xml:space="preserve">Dit document is exclusief bestemd voor de volgende personen: </w:t>
            </w:r>
            <w:r w:rsidRPr="003204E9">
              <w:rPr>
                <w:highlight w:val="yellow"/>
                <w:lang w:val="nl-NL"/>
              </w:rPr>
              <w:t>&lt;bijv. leden MT&gt;.</w:t>
            </w:r>
          </w:p>
        </w:tc>
      </w:tr>
    </w:tbl>
    <w:p w14:paraId="00ED8543" w14:textId="2A32161A" w:rsidR="00D92E30" w:rsidRPr="0056395F" w:rsidRDefault="00D92E30" w:rsidP="00D92E30">
      <w:pPr>
        <w:rPr>
          <w:lang w:val="nl-NL"/>
        </w:rPr>
      </w:pPr>
      <w:r w:rsidRPr="0056395F">
        <w:rPr>
          <w:lang w:val="nl-NL"/>
        </w:rPr>
        <w:br w:type="page"/>
      </w:r>
    </w:p>
    <w:p w14:paraId="2A5C13A9" w14:textId="345E12CF" w:rsidR="0024596A" w:rsidRPr="0056395F" w:rsidRDefault="00EF4CAD" w:rsidP="407556FB">
      <w:pPr>
        <w:spacing w:before="400" w:after="120"/>
        <w:rPr>
          <w:b/>
          <w:bCs/>
          <w:color w:val="36399D"/>
          <w:sz w:val="32"/>
          <w:szCs w:val="32"/>
          <w:lang w:val="nl-NL"/>
        </w:rPr>
      </w:pPr>
      <w:r w:rsidRPr="0056395F">
        <w:rPr>
          <w:b/>
          <w:color w:val="2E3093"/>
          <w:sz w:val="32"/>
          <w:szCs w:val="32"/>
          <w:lang w:val="nl-NL"/>
        </w:rPr>
        <w:lastRenderedPageBreak/>
        <w:t>Inhoudsopgave</w:t>
      </w:r>
      <w:bookmarkEnd w:id="0"/>
    </w:p>
    <w:p w14:paraId="296AF6DD" w14:textId="77777777" w:rsidR="0024596A" w:rsidRPr="0056395F" w:rsidRDefault="0024596A" w:rsidP="00E736C9">
      <w:pPr>
        <w:rPr>
          <w:lang w:val="nl-NL"/>
        </w:rPr>
      </w:pPr>
    </w:p>
    <w:sdt>
      <w:sdtPr>
        <w:rPr>
          <w:b w:val="0"/>
          <w:noProof w:val="0"/>
          <w:color w:val="auto"/>
          <w:lang w:val="nl-NL"/>
        </w:rPr>
        <w:id w:val="103538943"/>
        <w:docPartObj>
          <w:docPartGallery w:val="Table of Contents"/>
          <w:docPartUnique/>
        </w:docPartObj>
      </w:sdtPr>
      <w:sdtContent>
        <w:p w14:paraId="219E3D80" w14:textId="4B981E34" w:rsidR="00820529"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56395F">
            <w:rPr>
              <w:lang w:val="nl-NL"/>
            </w:rPr>
            <w:fldChar w:fldCharType="begin"/>
          </w:r>
          <w:r w:rsidRPr="0056395F">
            <w:rPr>
              <w:lang w:val="nl-NL"/>
            </w:rPr>
            <w:instrText xml:space="preserve"> TOC \h \u \z </w:instrText>
          </w:r>
          <w:r w:rsidRPr="0056395F">
            <w:rPr>
              <w:lang w:val="nl-NL"/>
            </w:rPr>
            <w:fldChar w:fldCharType="separate"/>
          </w:r>
          <w:hyperlink w:anchor="_Toc189073399" w:history="1">
            <w:r w:rsidR="00820529" w:rsidRPr="00772623">
              <w:rPr>
                <w:rStyle w:val="Hyperlink"/>
              </w:rPr>
              <w:t>1</w:t>
            </w:r>
            <w:r w:rsidR="00820529">
              <w:rPr>
                <w:rFonts w:asciiTheme="minorHAnsi" w:eastAsiaTheme="minorEastAsia" w:hAnsiTheme="minorHAnsi" w:cstheme="minorBidi"/>
                <w:b w:val="0"/>
                <w:color w:val="auto"/>
                <w:kern w:val="2"/>
                <w:sz w:val="24"/>
                <w:szCs w:val="24"/>
                <w:lang w:val="nl-NL"/>
                <w14:ligatures w14:val="standardContextual"/>
              </w:rPr>
              <w:tab/>
            </w:r>
            <w:r w:rsidR="00820529" w:rsidRPr="00772623">
              <w:rPr>
                <w:rStyle w:val="Hyperlink"/>
              </w:rPr>
              <w:t>Inleiding</w:t>
            </w:r>
            <w:r w:rsidR="00820529">
              <w:rPr>
                <w:webHidden/>
              </w:rPr>
              <w:tab/>
            </w:r>
            <w:r w:rsidR="00820529">
              <w:rPr>
                <w:webHidden/>
              </w:rPr>
              <w:fldChar w:fldCharType="begin"/>
            </w:r>
            <w:r w:rsidR="00820529">
              <w:rPr>
                <w:webHidden/>
              </w:rPr>
              <w:instrText xml:space="preserve"> PAGEREF _Toc189073399 \h </w:instrText>
            </w:r>
            <w:r w:rsidR="00820529">
              <w:rPr>
                <w:webHidden/>
              </w:rPr>
            </w:r>
            <w:r w:rsidR="00820529">
              <w:rPr>
                <w:webHidden/>
              </w:rPr>
              <w:fldChar w:fldCharType="separate"/>
            </w:r>
            <w:r w:rsidR="00820529">
              <w:rPr>
                <w:webHidden/>
              </w:rPr>
              <w:t>5</w:t>
            </w:r>
            <w:r w:rsidR="00820529">
              <w:rPr>
                <w:webHidden/>
              </w:rPr>
              <w:fldChar w:fldCharType="end"/>
            </w:r>
          </w:hyperlink>
        </w:p>
        <w:p w14:paraId="4EAA14DE" w14:textId="0A67237E" w:rsidR="00820529" w:rsidRDefault="00820529">
          <w:pPr>
            <w:pStyle w:val="Inhopg1"/>
            <w:rPr>
              <w:rFonts w:asciiTheme="minorHAnsi" w:eastAsiaTheme="minorEastAsia" w:hAnsiTheme="minorHAnsi" w:cstheme="minorBidi"/>
              <w:b w:val="0"/>
              <w:color w:val="auto"/>
              <w:kern w:val="2"/>
              <w:sz w:val="24"/>
              <w:szCs w:val="24"/>
              <w:lang w:val="nl-NL"/>
              <w14:ligatures w14:val="standardContextual"/>
            </w:rPr>
          </w:pPr>
          <w:hyperlink w:anchor="_Toc189073400" w:history="1">
            <w:r w:rsidRPr="00772623">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772623">
              <w:rPr>
                <w:rStyle w:val="Hyperlink"/>
              </w:rPr>
              <w:t>Processtappen</w:t>
            </w:r>
            <w:r>
              <w:rPr>
                <w:webHidden/>
              </w:rPr>
              <w:tab/>
            </w:r>
            <w:r>
              <w:rPr>
                <w:webHidden/>
              </w:rPr>
              <w:fldChar w:fldCharType="begin"/>
            </w:r>
            <w:r>
              <w:rPr>
                <w:webHidden/>
              </w:rPr>
              <w:instrText xml:space="preserve"> PAGEREF _Toc189073400 \h </w:instrText>
            </w:r>
            <w:r>
              <w:rPr>
                <w:webHidden/>
              </w:rPr>
            </w:r>
            <w:r>
              <w:rPr>
                <w:webHidden/>
              </w:rPr>
              <w:fldChar w:fldCharType="separate"/>
            </w:r>
            <w:r>
              <w:rPr>
                <w:webHidden/>
              </w:rPr>
              <w:t>5</w:t>
            </w:r>
            <w:r>
              <w:rPr>
                <w:webHidden/>
              </w:rPr>
              <w:fldChar w:fldCharType="end"/>
            </w:r>
          </w:hyperlink>
        </w:p>
        <w:p w14:paraId="6DEF596B" w14:textId="040A2413" w:rsidR="00820529" w:rsidRDefault="00820529">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3401" w:history="1">
            <w:r w:rsidRPr="00772623">
              <w:rPr>
                <w:rStyle w:val="Hyperlink"/>
              </w:rPr>
              <w:t>2.1</w:t>
            </w:r>
            <w:r>
              <w:rPr>
                <w:rFonts w:asciiTheme="minorHAnsi" w:eastAsiaTheme="minorEastAsia" w:hAnsiTheme="minorHAnsi" w:cstheme="minorBidi"/>
                <w:color w:val="auto"/>
                <w:kern w:val="2"/>
                <w:sz w:val="24"/>
                <w:szCs w:val="24"/>
                <w:lang w:val="nl-NL"/>
                <w14:ligatures w14:val="standardContextual"/>
              </w:rPr>
              <w:tab/>
            </w:r>
            <w:r w:rsidRPr="00772623">
              <w:rPr>
                <w:rStyle w:val="Hyperlink"/>
              </w:rPr>
              <w:t>Identificatie</w:t>
            </w:r>
            <w:r>
              <w:rPr>
                <w:webHidden/>
              </w:rPr>
              <w:tab/>
            </w:r>
            <w:r>
              <w:rPr>
                <w:webHidden/>
              </w:rPr>
              <w:fldChar w:fldCharType="begin"/>
            </w:r>
            <w:r>
              <w:rPr>
                <w:webHidden/>
              </w:rPr>
              <w:instrText xml:space="preserve"> PAGEREF _Toc189073401 \h </w:instrText>
            </w:r>
            <w:r>
              <w:rPr>
                <w:webHidden/>
              </w:rPr>
            </w:r>
            <w:r>
              <w:rPr>
                <w:webHidden/>
              </w:rPr>
              <w:fldChar w:fldCharType="separate"/>
            </w:r>
            <w:r>
              <w:rPr>
                <w:webHidden/>
              </w:rPr>
              <w:t>5</w:t>
            </w:r>
            <w:r>
              <w:rPr>
                <w:webHidden/>
              </w:rPr>
              <w:fldChar w:fldCharType="end"/>
            </w:r>
          </w:hyperlink>
        </w:p>
        <w:p w14:paraId="124656BC" w14:textId="2DA8C5AF" w:rsidR="00820529" w:rsidRDefault="00820529">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3402" w:history="1">
            <w:r w:rsidRPr="00772623">
              <w:rPr>
                <w:rStyle w:val="Hyperlink"/>
              </w:rPr>
              <w:t>2.2</w:t>
            </w:r>
            <w:r>
              <w:rPr>
                <w:rFonts w:asciiTheme="minorHAnsi" w:eastAsiaTheme="minorEastAsia" w:hAnsiTheme="minorHAnsi" w:cstheme="minorBidi"/>
                <w:color w:val="auto"/>
                <w:kern w:val="2"/>
                <w:sz w:val="24"/>
                <w:szCs w:val="24"/>
                <w:lang w:val="nl-NL"/>
                <w14:ligatures w14:val="standardContextual"/>
              </w:rPr>
              <w:tab/>
            </w:r>
            <w:r w:rsidRPr="00772623">
              <w:rPr>
                <w:rStyle w:val="Hyperlink"/>
              </w:rPr>
              <w:t>Analyse</w:t>
            </w:r>
            <w:r>
              <w:rPr>
                <w:webHidden/>
              </w:rPr>
              <w:tab/>
            </w:r>
            <w:r>
              <w:rPr>
                <w:webHidden/>
              </w:rPr>
              <w:fldChar w:fldCharType="begin"/>
            </w:r>
            <w:r>
              <w:rPr>
                <w:webHidden/>
              </w:rPr>
              <w:instrText xml:space="preserve"> PAGEREF _Toc189073402 \h </w:instrText>
            </w:r>
            <w:r>
              <w:rPr>
                <w:webHidden/>
              </w:rPr>
            </w:r>
            <w:r>
              <w:rPr>
                <w:webHidden/>
              </w:rPr>
              <w:fldChar w:fldCharType="separate"/>
            </w:r>
            <w:r>
              <w:rPr>
                <w:webHidden/>
              </w:rPr>
              <w:t>6</w:t>
            </w:r>
            <w:r>
              <w:rPr>
                <w:webHidden/>
              </w:rPr>
              <w:fldChar w:fldCharType="end"/>
            </w:r>
          </w:hyperlink>
        </w:p>
        <w:p w14:paraId="2F7A1D53" w14:textId="5F48A742" w:rsidR="00820529" w:rsidRDefault="00820529">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3403" w:history="1">
            <w:r w:rsidRPr="00772623">
              <w:rPr>
                <w:rStyle w:val="Hyperlink"/>
              </w:rPr>
              <w:t>2.3</w:t>
            </w:r>
            <w:r>
              <w:rPr>
                <w:rFonts w:asciiTheme="minorHAnsi" w:eastAsiaTheme="minorEastAsia" w:hAnsiTheme="minorHAnsi" w:cstheme="minorBidi"/>
                <w:color w:val="auto"/>
                <w:kern w:val="2"/>
                <w:sz w:val="24"/>
                <w:szCs w:val="24"/>
                <w:lang w:val="nl-NL"/>
                <w14:ligatures w14:val="standardContextual"/>
              </w:rPr>
              <w:tab/>
            </w:r>
            <w:r w:rsidRPr="00772623">
              <w:rPr>
                <w:rStyle w:val="Hyperlink"/>
              </w:rPr>
              <w:t>Beheersing</w:t>
            </w:r>
            <w:r>
              <w:rPr>
                <w:webHidden/>
              </w:rPr>
              <w:tab/>
            </w:r>
            <w:r>
              <w:rPr>
                <w:webHidden/>
              </w:rPr>
              <w:fldChar w:fldCharType="begin"/>
            </w:r>
            <w:r>
              <w:rPr>
                <w:webHidden/>
              </w:rPr>
              <w:instrText xml:space="preserve"> PAGEREF _Toc189073403 \h </w:instrText>
            </w:r>
            <w:r>
              <w:rPr>
                <w:webHidden/>
              </w:rPr>
            </w:r>
            <w:r>
              <w:rPr>
                <w:webHidden/>
              </w:rPr>
              <w:fldChar w:fldCharType="separate"/>
            </w:r>
            <w:r>
              <w:rPr>
                <w:webHidden/>
              </w:rPr>
              <w:t>6</w:t>
            </w:r>
            <w:r>
              <w:rPr>
                <w:webHidden/>
              </w:rPr>
              <w:fldChar w:fldCharType="end"/>
            </w:r>
          </w:hyperlink>
        </w:p>
        <w:p w14:paraId="7AC3C760" w14:textId="17C4CEB5" w:rsidR="00820529" w:rsidRDefault="00820529">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73404" w:history="1">
            <w:r w:rsidRPr="00772623">
              <w:rPr>
                <w:rStyle w:val="Hyperlink"/>
              </w:rPr>
              <w:t>2.4</w:t>
            </w:r>
            <w:r>
              <w:rPr>
                <w:rFonts w:asciiTheme="minorHAnsi" w:eastAsiaTheme="minorEastAsia" w:hAnsiTheme="minorHAnsi" w:cstheme="minorBidi"/>
                <w:color w:val="auto"/>
                <w:kern w:val="2"/>
                <w:sz w:val="24"/>
                <w:szCs w:val="24"/>
                <w:lang w:val="nl-NL"/>
                <w14:ligatures w14:val="standardContextual"/>
              </w:rPr>
              <w:tab/>
            </w:r>
            <w:r w:rsidRPr="00772623">
              <w:rPr>
                <w:rStyle w:val="Hyperlink"/>
              </w:rPr>
              <w:t>Monitoring &amp; Rapportage</w:t>
            </w:r>
            <w:r>
              <w:rPr>
                <w:webHidden/>
              </w:rPr>
              <w:tab/>
            </w:r>
            <w:r>
              <w:rPr>
                <w:webHidden/>
              </w:rPr>
              <w:fldChar w:fldCharType="begin"/>
            </w:r>
            <w:r>
              <w:rPr>
                <w:webHidden/>
              </w:rPr>
              <w:instrText xml:space="preserve"> PAGEREF _Toc189073404 \h </w:instrText>
            </w:r>
            <w:r>
              <w:rPr>
                <w:webHidden/>
              </w:rPr>
            </w:r>
            <w:r>
              <w:rPr>
                <w:webHidden/>
              </w:rPr>
              <w:fldChar w:fldCharType="separate"/>
            </w:r>
            <w:r>
              <w:rPr>
                <w:webHidden/>
              </w:rPr>
              <w:t>7</w:t>
            </w:r>
            <w:r>
              <w:rPr>
                <w:webHidden/>
              </w:rPr>
              <w:fldChar w:fldCharType="end"/>
            </w:r>
          </w:hyperlink>
        </w:p>
        <w:p w14:paraId="43C49FFE" w14:textId="28BE3B2E" w:rsidR="00820529" w:rsidRDefault="00820529">
          <w:pPr>
            <w:pStyle w:val="Inhopg1"/>
            <w:rPr>
              <w:rFonts w:asciiTheme="minorHAnsi" w:eastAsiaTheme="minorEastAsia" w:hAnsiTheme="minorHAnsi" w:cstheme="minorBidi"/>
              <w:b w:val="0"/>
              <w:color w:val="auto"/>
              <w:kern w:val="2"/>
              <w:sz w:val="24"/>
              <w:szCs w:val="24"/>
              <w:lang w:val="nl-NL"/>
              <w14:ligatures w14:val="standardContextual"/>
            </w:rPr>
          </w:pPr>
          <w:hyperlink w:anchor="_Toc189073405" w:history="1">
            <w:r w:rsidRPr="00772623">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772623">
              <w:rPr>
                <w:rStyle w:val="Hyperlink"/>
              </w:rPr>
              <w:t>Rollen en verantwoordelijkheden</w:t>
            </w:r>
            <w:r>
              <w:rPr>
                <w:webHidden/>
              </w:rPr>
              <w:tab/>
            </w:r>
            <w:r>
              <w:rPr>
                <w:webHidden/>
              </w:rPr>
              <w:fldChar w:fldCharType="begin"/>
            </w:r>
            <w:r>
              <w:rPr>
                <w:webHidden/>
              </w:rPr>
              <w:instrText xml:space="preserve"> PAGEREF _Toc189073405 \h </w:instrText>
            </w:r>
            <w:r>
              <w:rPr>
                <w:webHidden/>
              </w:rPr>
            </w:r>
            <w:r>
              <w:rPr>
                <w:webHidden/>
              </w:rPr>
              <w:fldChar w:fldCharType="separate"/>
            </w:r>
            <w:r>
              <w:rPr>
                <w:webHidden/>
              </w:rPr>
              <w:t>8</w:t>
            </w:r>
            <w:r>
              <w:rPr>
                <w:webHidden/>
              </w:rPr>
              <w:fldChar w:fldCharType="end"/>
            </w:r>
          </w:hyperlink>
        </w:p>
        <w:p w14:paraId="693A9F53" w14:textId="7222E3CE" w:rsidR="00820529" w:rsidRDefault="00820529">
          <w:pPr>
            <w:pStyle w:val="Inhopg1"/>
            <w:rPr>
              <w:rFonts w:asciiTheme="minorHAnsi" w:eastAsiaTheme="minorEastAsia" w:hAnsiTheme="minorHAnsi" w:cstheme="minorBidi"/>
              <w:b w:val="0"/>
              <w:color w:val="auto"/>
              <w:kern w:val="2"/>
              <w:sz w:val="24"/>
              <w:szCs w:val="24"/>
              <w:lang w:val="nl-NL"/>
              <w14:ligatures w14:val="standardContextual"/>
            </w:rPr>
          </w:pPr>
          <w:hyperlink w:anchor="_Toc189073406" w:history="1">
            <w:r w:rsidRPr="00772623">
              <w:rPr>
                <w:rStyle w:val="Hyperlink"/>
              </w:rPr>
              <w:t>Bijlage A</w:t>
            </w:r>
            <w:r>
              <w:rPr>
                <w:webHidden/>
              </w:rPr>
              <w:tab/>
            </w:r>
            <w:r>
              <w:rPr>
                <w:webHidden/>
              </w:rPr>
              <w:fldChar w:fldCharType="begin"/>
            </w:r>
            <w:r>
              <w:rPr>
                <w:webHidden/>
              </w:rPr>
              <w:instrText xml:space="preserve"> PAGEREF _Toc189073406 \h </w:instrText>
            </w:r>
            <w:r>
              <w:rPr>
                <w:webHidden/>
              </w:rPr>
            </w:r>
            <w:r>
              <w:rPr>
                <w:webHidden/>
              </w:rPr>
              <w:fldChar w:fldCharType="separate"/>
            </w:r>
            <w:r>
              <w:rPr>
                <w:webHidden/>
              </w:rPr>
              <w:t>10</w:t>
            </w:r>
            <w:r>
              <w:rPr>
                <w:webHidden/>
              </w:rPr>
              <w:fldChar w:fldCharType="end"/>
            </w:r>
          </w:hyperlink>
        </w:p>
        <w:p w14:paraId="08FF1B02" w14:textId="1F0932B9" w:rsidR="00820529" w:rsidRDefault="00820529">
          <w:pPr>
            <w:pStyle w:val="Inhopg2"/>
            <w:rPr>
              <w:rFonts w:asciiTheme="minorHAnsi" w:eastAsiaTheme="minorEastAsia" w:hAnsiTheme="minorHAnsi" w:cstheme="minorBidi"/>
              <w:color w:val="auto"/>
              <w:kern w:val="2"/>
              <w:sz w:val="24"/>
              <w:szCs w:val="24"/>
              <w:lang w:val="nl-NL"/>
              <w14:ligatures w14:val="standardContextual"/>
            </w:rPr>
          </w:pPr>
          <w:hyperlink w:anchor="_Toc189073407" w:history="1">
            <w:r w:rsidRPr="00772623">
              <w:rPr>
                <w:rStyle w:val="Hyperlink"/>
              </w:rPr>
              <w:t>Impacttabel</w:t>
            </w:r>
            <w:r>
              <w:rPr>
                <w:webHidden/>
              </w:rPr>
              <w:tab/>
            </w:r>
            <w:r>
              <w:rPr>
                <w:webHidden/>
              </w:rPr>
              <w:fldChar w:fldCharType="begin"/>
            </w:r>
            <w:r>
              <w:rPr>
                <w:webHidden/>
              </w:rPr>
              <w:instrText xml:space="preserve"> PAGEREF _Toc189073407 \h </w:instrText>
            </w:r>
            <w:r>
              <w:rPr>
                <w:webHidden/>
              </w:rPr>
            </w:r>
            <w:r>
              <w:rPr>
                <w:webHidden/>
              </w:rPr>
              <w:fldChar w:fldCharType="separate"/>
            </w:r>
            <w:r>
              <w:rPr>
                <w:webHidden/>
              </w:rPr>
              <w:t>10</w:t>
            </w:r>
            <w:r>
              <w:rPr>
                <w:webHidden/>
              </w:rPr>
              <w:fldChar w:fldCharType="end"/>
            </w:r>
          </w:hyperlink>
        </w:p>
        <w:p w14:paraId="3DBBC5C3" w14:textId="7CAB28DE" w:rsidR="00820529" w:rsidRDefault="00820529">
          <w:pPr>
            <w:pStyle w:val="Inhopg2"/>
            <w:rPr>
              <w:rFonts w:asciiTheme="minorHAnsi" w:eastAsiaTheme="minorEastAsia" w:hAnsiTheme="minorHAnsi" w:cstheme="minorBidi"/>
              <w:color w:val="auto"/>
              <w:kern w:val="2"/>
              <w:sz w:val="24"/>
              <w:szCs w:val="24"/>
              <w:lang w:val="nl-NL"/>
              <w14:ligatures w14:val="standardContextual"/>
            </w:rPr>
          </w:pPr>
          <w:hyperlink w:anchor="_Toc189073408" w:history="1">
            <w:r w:rsidRPr="00772623">
              <w:rPr>
                <w:rStyle w:val="Hyperlink"/>
              </w:rPr>
              <w:t>Kanstabel</w:t>
            </w:r>
            <w:r>
              <w:rPr>
                <w:webHidden/>
              </w:rPr>
              <w:tab/>
            </w:r>
            <w:r>
              <w:rPr>
                <w:webHidden/>
              </w:rPr>
              <w:fldChar w:fldCharType="begin"/>
            </w:r>
            <w:r>
              <w:rPr>
                <w:webHidden/>
              </w:rPr>
              <w:instrText xml:space="preserve"> PAGEREF _Toc189073408 \h </w:instrText>
            </w:r>
            <w:r>
              <w:rPr>
                <w:webHidden/>
              </w:rPr>
            </w:r>
            <w:r>
              <w:rPr>
                <w:webHidden/>
              </w:rPr>
              <w:fldChar w:fldCharType="separate"/>
            </w:r>
            <w:r>
              <w:rPr>
                <w:webHidden/>
              </w:rPr>
              <w:t>11</w:t>
            </w:r>
            <w:r>
              <w:rPr>
                <w:webHidden/>
              </w:rPr>
              <w:fldChar w:fldCharType="end"/>
            </w:r>
          </w:hyperlink>
        </w:p>
        <w:p w14:paraId="52141D48" w14:textId="679E9FDB" w:rsidR="009A1615" w:rsidRPr="0056395F" w:rsidRDefault="00EF4CAD" w:rsidP="006C5D61">
          <w:pPr>
            <w:jc w:val="right"/>
            <w:rPr>
              <w:lang w:val="nl-NL"/>
            </w:rPr>
          </w:pPr>
          <w:r w:rsidRPr="0056395F">
            <w:rPr>
              <w:lang w:val="nl-NL"/>
            </w:rPr>
            <w:fldChar w:fldCharType="end"/>
          </w:r>
        </w:p>
      </w:sdtContent>
    </w:sdt>
    <w:p w14:paraId="68B42580" w14:textId="77777777" w:rsidR="00BD3B5B" w:rsidRPr="0056395F" w:rsidRDefault="00BD3B5B" w:rsidP="009A1615">
      <w:pPr>
        <w:rPr>
          <w:lang w:val="nl-NL"/>
        </w:rPr>
      </w:pPr>
    </w:p>
    <w:p w14:paraId="61D7EF7E" w14:textId="50E8AB9B" w:rsidR="00B46D18" w:rsidRPr="00B46D18" w:rsidRDefault="00142F52" w:rsidP="000D0A75">
      <w:pPr>
        <w:spacing w:line="240" w:lineRule="auto"/>
        <w:rPr>
          <w:lang w:val="nl-NL"/>
        </w:rPr>
      </w:pPr>
      <w:r w:rsidRPr="0056395F">
        <w:rPr>
          <w:lang w:val="nl-NL"/>
        </w:rPr>
        <w:br w:type="page"/>
      </w:r>
    </w:p>
    <w:p w14:paraId="63B51713" w14:textId="4AB8AA3E" w:rsidR="00B46D18" w:rsidRPr="0056395F" w:rsidRDefault="00B46D18" w:rsidP="00B46D18">
      <w:pPr>
        <w:pStyle w:val="Kop1"/>
        <w:numPr>
          <w:ilvl w:val="0"/>
          <w:numId w:val="4"/>
        </w:numPr>
      </w:pPr>
      <w:bookmarkStart w:id="2" w:name="_Toc189073399"/>
      <w:r w:rsidRPr="0056395F">
        <w:lastRenderedPageBreak/>
        <w:t>Inleiding</w:t>
      </w:r>
      <w:bookmarkEnd w:id="2"/>
    </w:p>
    <w:p w14:paraId="5F863879" w14:textId="3ABBB854" w:rsidR="00B46D18" w:rsidRPr="0056395F" w:rsidRDefault="00B46D18" w:rsidP="00B46D18">
      <w:pPr>
        <w:rPr>
          <w:lang w:val="nl-NL"/>
        </w:rPr>
      </w:pPr>
      <w:r w:rsidRPr="0056395F">
        <w:rPr>
          <w:lang w:val="nl-NL"/>
        </w:rPr>
        <w:t xml:space="preserve">Het risicomanagementproces is bedoeld om risico’s op een gestructureerde manier te identificeren, analyseren en beheersen, waarbij risico’s en maatregelen worden gekoppeld aan eigenaren en de status van de risico’s wordt bijgehouden en gerapporteerd. Deze procesbeschrijving beschrijft hoe het risicomanagementproces wordt uitgevoerd binnen </w:t>
      </w:r>
      <w:r w:rsidRPr="003204E9">
        <w:rPr>
          <w:highlight w:val="yellow"/>
          <w:lang w:val="nl-NL"/>
        </w:rPr>
        <w:t>&lt;vul naam organisatie in&gt;.</w:t>
      </w:r>
      <w:r w:rsidRPr="0056395F">
        <w:rPr>
          <w:lang w:val="nl-NL"/>
        </w:rPr>
        <w:t xml:space="preserve"> Dit proces sluit aan bij het risicomanagementbeleid van </w:t>
      </w:r>
      <w:r w:rsidRPr="003204E9">
        <w:rPr>
          <w:highlight w:val="yellow"/>
          <w:lang w:val="nl-NL"/>
        </w:rPr>
        <w:t>&lt;vul naam organisatie in&gt;.</w:t>
      </w:r>
    </w:p>
    <w:p w14:paraId="51B6E1B3" w14:textId="34F72114" w:rsidR="00B46D18" w:rsidRPr="0056395F" w:rsidRDefault="00B46D18" w:rsidP="000D0A75">
      <w:pPr>
        <w:pStyle w:val="Kop1"/>
        <w:numPr>
          <w:ilvl w:val="0"/>
          <w:numId w:val="4"/>
        </w:numPr>
      </w:pPr>
      <w:bookmarkStart w:id="3" w:name="_Toc189073400"/>
      <w:r w:rsidRPr="0056395F">
        <w:t>Processtappen</w:t>
      </w:r>
      <w:bookmarkEnd w:id="3"/>
    </w:p>
    <w:p w14:paraId="4A45B770" w14:textId="77777777" w:rsidR="00B46D18" w:rsidRPr="0056395F" w:rsidRDefault="00B46D18" w:rsidP="00B46D18">
      <w:pPr>
        <w:rPr>
          <w:lang w:val="nl-NL"/>
        </w:rPr>
      </w:pPr>
      <w:r w:rsidRPr="00B46D18">
        <w:rPr>
          <w:lang w:val="nl-NL"/>
        </w:rPr>
        <w:t xml:space="preserve">Het risicomanagementproces bestaat uit 4 stappen die er samen voor zorgen dat risico’s binnen </w:t>
      </w:r>
      <w:r w:rsidRPr="003204E9">
        <w:rPr>
          <w:highlight w:val="yellow"/>
          <w:lang w:val="nl-NL"/>
        </w:rPr>
        <w:t>&lt;vul naam organisatie in&gt;</w:t>
      </w:r>
      <w:r w:rsidRPr="00B46D18">
        <w:rPr>
          <w:lang w:val="nl-NL"/>
        </w:rPr>
        <w:t xml:space="preserve"> goed beheerd worden. Aan de hand van dit proces krijgen we als organisatie inzicht in welke risico’s we lopen en kunnen we beoordelen wat deze risico’s mogelijk voor ons betekenen. Op basis van deze kennis kunnen we een gedegen afweging maken over de beste </w:t>
      </w:r>
      <w:proofErr w:type="spellStart"/>
      <w:r w:rsidRPr="00B46D18">
        <w:rPr>
          <w:lang w:val="nl-NL"/>
        </w:rPr>
        <w:t>beheersstrategie</w:t>
      </w:r>
      <w:proofErr w:type="spellEnd"/>
      <w:r w:rsidRPr="00B46D18">
        <w:rPr>
          <w:lang w:val="nl-NL"/>
        </w:rPr>
        <w:t>. Het risicomanagementproces bestaat uit de volgende 4 processtappen:</w:t>
      </w:r>
    </w:p>
    <w:p w14:paraId="6F9B30EE" w14:textId="77777777" w:rsidR="00B46D18" w:rsidRPr="00B46D18" w:rsidRDefault="00B46D18" w:rsidP="00B46D18">
      <w:pPr>
        <w:ind w:left="360"/>
        <w:rPr>
          <w:lang w:val="nl-NL"/>
        </w:rPr>
      </w:pPr>
    </w:p>
    <w:p w14:paraId="2FB11439" w14:textId="77777777" w:rsidR="00B46D18" w:rsidRPr="00B46D18" w:rsidRDefault="00B46D18" w:rsidP="00B46D18">
      <w:pPr>
        <w:numPr>
          <w:ilvl w:val="0"/>
          <w:numId w:val="12"/>
        </w:numPr>
        <w:rPr>
          <w:lang w:val="nl-NL"/>
        </w:rPr>
      </w:pPr>
      <w:r w:rsidRPr="00B46D18">
        <w:rPr>
          <w:lang w:val="nl-NL"/>
        </w:rPr>
        <w:t>Identificatie</w:t>
      </w:r>
    </w:p>
    <w:p w14:paraId="376188A1" w14:textId="77777777" w:rsidR="00B46D18" w:rsidRPr="00B46D18" w:rsidRDefault="00B46D18" w:rsidP="00B46D18">
      <w:pPr>
        <w:numPr>
          <w:ilvl w:val="0"/>
          <w:numId w:val="12"/>
        </w:numPr>
        <w:rPr>
          <w:lang w:val="nl-NL"/>
        </w:rPr>
      </w:pPr>
      <w:r w:rsidRPr="00B46D18">
        <w:rPr>
          <w:lang w:val="nl-NL"/>
        </w:rPr>
        <w:t xml:space="preserve">Analyse </w:t>
      </w:r>
    </w:p>
    <w:p w14:paraId="33C34BA0" w14:textId="77777777" w:rsidR="00B46D18" w:rsidRPr="00B46D18" w:rsidRDefault="00B46D18" w:rsidP="00B46D18">
      <w:pPr>
        <w:numPr>
          <w:ilvl w:val="0"/>
          <w:numId w:val="12"/>
        </w:numPr>
        <w:rPr>
          <w:lang w:val="nl-NL"/>
        </w:rPr>
      </w:pPr>
      <w:r w:rsidRPr="00B46D18">
        <w:rPr>
          <w:lang w:val="nl-NL"/>
        </w:rPr>
        <w:t>Beheersing</w:t>
      </w:r>
    </w:p>
    <w:p w14:paraId="6639095F" w14:textId="77777777" w:rsidR="00B46D18" w:rsidRPr="00B46D18" w:rsidRDefault="00B46D18" w:rsidP="00B46D18">
      <w:pPr>
        <w:numPr>
          <w:ilvl w:val="0"/>
          <w:numId w:val="12"/>
        </w:numPr>
        <w:rPr>
          <w:lang w:val="nl-NL"/>
        </w:rPr>
      </w:pPr>
      <w:r w:rsidRPr="00B46D18">
        <w:rPr>
          <w:lang w:val="nl-NL"/>
        </w:rPr>
        <w:t>Monitoring &amp; Rapportage</w:t>
      </w:r>
    </w:p>
    <w:p w14:paraId="35296FF5" w14:textId="77777777" w:rsidR="00B46D18" w:rsidRPr="00B46D18" w:rsidRDefault="00B46D18" w:rsidP="00B46D18">
      <w:pPr>
        <w:ind w:left="360"/>
        <w:rPr>
          <w:lang w:val="nl-NL"/>
        </w:rPr>
      </w:pPr>
    </w:p>
    <w:p w14:paraId="67052065" w14:textId="3951BEA7" w:rsidR="00B46D18" w:rsidRPr="0056395F" w:rsidRDefault="00B46D18" w:rsidP="000D0A75">
      <w:pPr>
        <w:rPr>
          <w:lang w:val="nl-NL"/>
        </w:rPr>
      </w:pPr>
      <w:r w:rsidRPr="00B46D18">
        <w:rPr>
          <w:lang w:val="nl-NL"/>
        </w:rPr>
        <w:t>Hieronder lichten we elke stap toe.</w:t>
      </w:r>
    </w:p>
    <w:p w14:paraId="03A0B93F" w14:textId="34D42203" w:rsidR="00B46D18" w:rsidRPr="0056395F" w:rsidRDefault="000D0A75" w:rsidP="00B46D18">
      <w:pPr>
        <w:pStyle w:val="Kop2"/>
      </w:pPr>
      <w:bookmarkStart w:id="4" w:name="_Toc189073401"/>
      <w:r w:rsidRPr="0056395F">
        <w:t>Identificatie</w:t>
      </w:r>
      <w:bookmarkEnd w:id="4"/>
    </w:p>
    <w:p w14:paraId="173DC76C" w14:textId="77777777" w:rsidR="000D0A75" w:rsidRPr="00820529" w:rsidRDefault="000D0A75" w:rsidP="000D0A75">
      <w:pPr>
        <w:widowControl w:val="0"/>
        <w:rPr>
          <w:b/>
          <w:bCs/>
          <w:i/>
          <w:iCs/>
          <w:color w:val="2E3093"/>
          <w:lang w:val="nl-NL"/>
        </w:rPr>
      </w:pPr>
      <w:r w:rsidRPr="00820529">
        <w:rPr>
          <w:b/>
          <w:bCs/>
          <w:i/>
          <w:iCs/>
          <w:color w:val="2E3093"/>
          <w:lang w:val="nl-NL"/>
        </w:rPr>
        <w:t>Toelichting</w:t>
      </w:r>
    </w:p>
    <w:p w14:paraId="38183128" w14:textId="77777777" w:rsidR="000D0A75" w:rsidRPr="00820529" w:rsidRDefault="000D0A75" w:rsidP="000D0A75">
      <w:pPr>
        <w:rPr>
          <w:i/>
          <w:iCs/>
          <w:color w:val="2E3093"/>
          <w:lang w:val="nl-NL"/>
        </w:rPr>
      </w:pPr>
      <w:r w:rsidRPr="00820529">
        <w:rPr>
          <w:i/>
          <w:iCs/>
          <w:color w:val="2E3093"/>
          <w:lang w:val="nl-NL"/>
        </w:rPr>
        <w:t>Je geeft bij deze stap onder andere aan welke bronnen worden gebruikt om de risico’s die de organisatie loopt in kaart te brengen. Er kan worden gebruikgemaakt van:</w:t>
      </w:r>
    </w:p>
    <w:p w14:paraId="1322AAD8" w14:textId="77777777" w:rsidR="000D0A75" w:rsidRPr="00820529" w:rsidRDefault="000D0A75" w:rsidP="000D0A75">
      <w:pPr>
        <w:numPr>
          <w:ilvl w:val="0"/>
          <w:numId w:val="13"/>
        </w:numPr>
        <w:spacing w:line="300" w:lineRule="auto"/>
        <w:rPr>
          <w:i/>
          <w:iCs/>
          <w:color w:val="2E3093"/>
          <w:lang w:val="nl-NL"/>
        </w:rPr>
      </w:pPr>
      <w:r w:rsidRPr="00820529">
        <w:rPr>
          <w:i/>
          <w:iCs/>
          <w:color w:val="2E3093"/>
          <w:lang w:val="nl-NL"/>
        </w:rPr>
        <w:t>Het procesoverzicht van de organisatie;</w:t>
      </w:r>
    </w:p>
    <w:p w14:paraId="3400D5BE" w14:textId="77777777" w:rsidR="000D0A75" w:rsidRPr="00820529" w:rsidRDefault="000D0A75" w:rsidP="000D0A75">
      <w:pPr>
        <w:numPr>
          <w:ilvl w:val="0"/>
          <w:numId w:val="13"/>
        </w:numPr>
        <w:spacing w:line="300" w:lineRule="auto"/>
        <w:rPr>
          <w:i/>
          <w:iCs/>
          <w:color w:val="2E3093"/>
          <w:lang w:val="nl-NL"/>
        </w:rPr>
      </w:pPr>
      <w:r w:rsidRPr="00820529">
        <w:rPr>
          <w:i/>
          <w:iCs/>
          <w:color w:val="2E3093"/>
          <w:lang w:val="nl-NL"/>
        </w:rPr>
        <w:t>Het applicatieoverzicht van de organisatie;</w:t>
      </w:r>
    </w:p>
    <w:p w14:paraId="1F14B97C" w14:textId="77777777" w:rsidR="000D0A75" w:rsidRPr="00820529" w:rsidRDefault="000D0A75" w:rsidP="000D0A75">
      <w:pPr>
        <w:numPr>
          <w:ilvl w:val="0"/>
          <w:numId w:val="13"/>
        </w:numPr>
        <w:spacing w:line="300" w:lineRule="auto"/>
        <w:rPr>
          <w:i/>
          <w:iCs/>
          <w:color w:val="2E3093"/>
          <w:lang w:val="nl-NL"/>
        </w:rPr>
      </w:pPr>
      <w:r w:rsidRPr="00820529">
        <w:rPr>
          <w:i/>
          <w:iCs/>
          <w:color w:val="2E3093"/>
          <w:lang w:val="nl-NL"/>
        </w:rPr>
        <w:t xml:space="preserve">De uitgevoerde </w:t>
      </w:r>
      <w:proofErr w:type="spellStart"/>
      <w:r w:rsidRPr="00820529">
        <w:rPr>
          <w:i/>
          <w:iCs/>
          <w:color w:val="2E3093"/>
          <w:lang w:val="nl-NL"/>
        </w:rPr>
        <w:t>businessimpactanalyses</w:t>
      </w:r>
      <w:proofErr w:type="spellEnd"/>
      <w:r w:rsidRPr="00820529">
        <w:rPr>
          <w:i/>
          <w:iCs/>
          <w:color w:val="2E3093"/>
          <w:lang w:val="nl-NL"/>
        </w:rPr>
        <w:t xml:space="preserve"> (zie deelproject Businesscontinuïteit);</w:t>
      </w:r>
    </w:p>
    <w:p w14:paraId="791C8D41" w14:textId="77777777" w:rsidR="000D0A75" w:rsidRPr="00820529" w:rsidRDefault="000D0A75" w:rsidP="000D0A75">
      <w:pPr>
        <w:numPr>
          <w:ilvl w:val="0"/>
          <w:numId w:val="13"/>
        </w:numPr>
        <w:spacing w:line="300" w:lineRule="auto"/>
        <w:rPr>
          <w:i/>
          <w:iCs/>
          <w:color w:val="2E3093"/>
          <w:lang w:val="nl-NL"/>
        </w:rPr>
      </w:pPr>
      <w:r w:rsidRPr="00820529">
        <w:rPr>
          <w:i/>
          <w:iCs/>
          <w:color w:val="2E3093"/>
          <w:lang w:val="nl-NL"/>
        </w:rPr>
        <w:t>Het dreigingsbeeld funderend onderwijs.</w:t>
      </w:r>
    </w:p>
    <w:p w14:paraId="29979CD4" w14:textId="77777777" w:rsidR="00C35944" w:rsidRDefault="00C35944" w:rsidP="00C35944">
      <w:pPr>
        <w:spacing w:line="300" w:lineRule="auto"/>
        <w:rPr>
          <w:i/>
          <w:iCs/>
          <w:lang w:val="nl-NL"/>
        </w:rPr>
      </w:pPr>
    </w:p>
    <w:p w14:paraId="67D829CC" w14:textId="334B5C68" w:rsidR="000D0A75" w:rsidRPr="0056395F" w:rsidRDefault="000D0A75" w:rsidP="000D0A75">
      <w:pPr>
        <w:rPr>
          <w:lang w:val="nl-NL"/>
        </w:rPr>
      </w:pPr>
      <w:r w:rsidRPr="0056395F">
        <w:rPr>
          <w:lang w:val="nl-NL"/>
        </w:rPr>
        <w:t>Het identificeren van risico’s valt uiteen in een aantal taken:</w:t>
      </w:r>
    </w:p>
    <w:p w14:paraId="6AC85E95" w14:textId="77777777" w:rsidR="000D0A75" w:rsidRPr="0056395F" w:rsidRDefault="000D0A75" w:rsidP="00820529">
      <w:pPr>
        <w:pStyle w:val="Subkopje"/>
        <w:rPr>
          <w:lang w:val="nl-NL"/>
        </w:rPr>
      </w:pPr>
      <w:r w:rsidRPr="0056395F">
        <w:rPr>
          <w:lang w:val="nl-NL"/>
        </w:rPr>
        <w:t>A. Periodiek risico’s identificeren</w:t>
      </w:r>
    </w:p>
    <w:p w14:paraId="23E1746A" w14:textId="77777777" w:rsidR="000D0A75" w:rsidRPr="0056395F" w:rsidRDefault="000D0A75" w:rsidP="000D0A75">
      <w:pPr>
        <w:rPr>
          <w:lang w:val="nl-NL"/>
        </w:rPr>
      </w:pPr>
      <w:r w:rsidRPr="0056395F">
        <w:rPr>
          <w:lang w:val="nl-NL"/>
        </w:rPr>
        <w:t xml:space="preserve">Bepaal </w:t>
      </w:r>
      <w:r w:rsidRPr="0056395F">
        <w:rPr>
          <w:highlight w:val="yellow"/>
          <w:lang w:val="nl-NL"/>
        </w:rPr>
        <w:t>&lt;vul in met welke interval&gt;</w:t>
      </w:r>
      <w:r w:rsidRPr="0056395F">
        <w:rPr>
          <w:lang w:val="nl-NL"/>
        </w:rPr>
        <w:t xml:space="preserve"> welke risico’s </w:t>
      </w:r>
      <w:r w:rsidRPr="0056395F">
        <w:rPr>
          <w:highlight w:val="yellow"/>
          <w:lang w:val="nl-NL"/>
        </w:rPr>
        <w:t>&lt;vul naam organisatie in&gt;</w:t>
      </w:r>
      <w:r w:rsidRPr="0056395F">
        <w:rPr>
          <w:lang w:val="nl-NL"/>
        </w:rPr>
        <w:t xml:space="preserve"> loopt. Dit gebeurt op basis van:</w:t>
      </w:r>
    </w:p>
    <w:p w14:paraId="1B3BCAC5" w14:textId="7A837D14" w:rsidR="000D0A75" w:rsidRPr="0056395F" w:rsidRDefault="000D0A75" w:rsidP="000D0A75">
      <w:pPr>
        <w:numPr>
          <w:ilvl w:val="0"/>
          <w:numId w:val="14"/>
        </w:numPr>
        <w:spacing w:line="300" w:lineRule="auto"/>
        <w:rPr>
          <w:highlight w:val="yellow"/>
          <w:lang w:val="nl-NL"/>
        </w:rPr>
      </w:pPr>
      <w:r w:rsidRPr="0056395F">
        <w:rPr>
          <w:highlight w:val="yellow"/>
          <w:lang w:val="nl-NL"/>
        </w:rPr>
        <w:t>&lt;</w:t>
      </w:r>
      <w:r w:rsidR="00820529">
        <w:rPr>
          <w:highlight w:val="yellow"/>
          <w:lang w:val="nl-NL"/>
        </w:rPr>
        <w:t>S</w:t>
      </w:r>
      <w:r w:rsidRPr="0056395F">
        <w:rPr>
          <w:highlight w:val="yellow"/>
          <w:lang w:val="nl-NL"/>
        </w:rPr>
        <w:t>om de bronnen op die je hiervoor gebruikt&gt;</w:t>
      </w:r>
    </w:p>
    <w:p w14:paraId="5FDEAD40" w14:textId="77777777" w:rsidR="000D0A75" w:rsidRPr="0056395F" w:rsidRDefault="000D0A75" w:rsidP="000D0A75">
      <w:pPr>
        <w:rPr>
          <w:lang w:val="nl-NL"/>
        </w:rPr>
      </w:pPr>
    </w:p>
    <w:p w14:paraId="051EEAF2" w14:textId="541472E6" w:rsidR="000D0A75" w:rsidRPr="00820529" w:rsidRDefault="000D0A75" w:rsidP="000D0A75">
      <w:pPr>
        <w:rPr>
          <w:lang w:val="nl-NL"/>
        </w:rPr>
      </w:pPr>
      <w:r w:rsidRPr="0056395F">
        <w:rPr>
          <w:lang w:val="nl-NL"/>
        </w:rPr>
        <w:t xml:space="preserve">Vinden er grote wijzigingen plaats binnen </w:t>
      </w:r>
      <w:r w:rsidRPr="0056395F">
        <w:rPr>
          <w:highlight w:val="yellow"/>
          <w:lang w:val="nl-NL"/>
        </w:rPr>
        <w:t>&lt;vul naam organisatie in&gt;</w:t>
      </w:r>
      <w:r w:rsidRPr="0056395F">
        <w:rPr>
          <w:lang w:val="nl-NL"/>
        </w:rPr>
        <w:t>? Dan moeten de bijbehorende risico’s ook worden geïdentificeerd. Het kan zijn dat dit buiten de periodieke identificatie moet gebeuren.</w:t>
      </w:r>
    </w:p>
    <w:p w14:paraId="0E27FC17" w14:textId="77777777" w:rsidR="000D0A75" w:rsidRPr="0056395F" w:rsidDel="004B2820" w:rsidRDefault="000D0A75" w:rsidP="00820529">
      <w:pPr>
        <w:pStyle w:val="Subkopje"/>
        <w:rPr>
          <w:lang w:val="nl-NL"/>
        </w:rPr>
      </w:pPr>
      <w:r w:rsidRPr="0056395F">
        <w:rPr>
          <w:lang w:val="nl-NL"/>
        </w:rPr>
        <w:lastRenderedPageBreak/>
        <w:t>B. Geïdentificeerde risico’s opnemen in risicoregister</w:t>
      </w:r>
    </w:p>
    <w:p w14:paraId="7DD91473" w14:textId="3CAE62C0" w:rsidR="000D0A75" w:rsidRPr="00820529" w:rsidRDefault="000D0A75" w:rsidP="000D0A75">
      <w:pPr>
        <w:rPr>
          <w:lang w:val="nl-NL"/>
        </w:rPr>
      </w:pPr>
      <w:r w:rsidRPr="0056395F">
        <w:rPr>
          <w:lang w:val="nl-NL"/>
        </w:rPr>
        <w:t xml:space="preserve">Neem </w:t>
      </w:r>
      <w:r w:rsidRPr="0056395F" w:rsidDel="004B2820">
        <w:rPr>
          <w:lang w:val="nl-NL"/>
        </w:rPr>
        <w:t>g</w:t>
      </w:r>
      <w:r w:rsidRPr="0056395F">
        <w:rPr>
          <w:lang w:val="nl-NL"/>
        </w:rPr>
        <w:t xml:space="preserve">eïdentificeerde risico’s altijd op in het risicoregister. </w:t>
      </w:r>
    </w:p>
    <w:p w14:paraId="0BF281DB" w14:textId="77777777" w:rsidR="000D0A75" w:rsidRPr="0056395F" w:rsidRDefault="000D0A75" w:rsidP="00820529">
      <w:pPr>
        <w:pStyle w:val="Subkopje"/>
        <w:rPr>
          <w:lang w:val="nl-NL"/>
        </w:rPr>
      </w:pPr>
      <w:r w:rsidRPr="0056395F">
        <w:rPr>
          <w:lang w:val="nl-NL"/>
        </w:rPr>
        <w:t>C. Risico-eigenaar aanwijzen</w:t>
      </w:r>
    </w:p>
    <w:p w14:paraId="59BA1AE3" w14:textId="319CE77F" w:rsidR="000D0A75" w:rsidRPr="0056395F" w:rsidRDefault="000D0A75" w:rsidP="000D0A75">
      <w:pPr>
        <w:rPr>
          <w:rFonts w:ascii="Roboto" w:eastAsia="Roboto" w:hAnsi="Roboto" w:cs="Roboto"/>
          <w:lang w:val="nl-NL"/>
        </w:rPr>
      </w:pPr>
      <w:r w:rsidRPr="0056395F">
        <w:rPr>
          <w:lang w:val="nl-NL"/>
        </w:rPr>
        <w:t>Na de opname in het risicoregister wordt het risico gekoppeld aan een risico-eigenaar.</w:t>
      </w:r>
    </w:p>
    <w:p w14:paraId="2EAA2A8A" w14:textId="02AB6BBE" w:rsidR="00B46D18" w:rsidRPr="0056395F" w:rsidRDefault="000D0A75" w:rsidP="000D0A75">
      <w:pPr>
        <w:pStyle w:val="Kop2"/>
      </w:pPr>
      <w:bookmarkStart w:id="5" w:name="_Toc189073402"/>
      <w:r w:rsidRPr="0056395F">
        <w:t>Analyse</w:t>
      </w:r>
      <w:bookmarkEnd w:id="5"/>
    </w:p>
    <w:p w14:paraId="0F6F4470" w14:textId="77777777" w:rsidR="000D0A75" w:rsidRPr="00820529" w:rsidRDefault="000D0A75" w:rsidP="000D0A75">
      <w:pPr>
        <w:rPr>
          <w:b/>
          <w:bCs/>
          <w:color w:val="2E3093"/>
          <w:lang w:val="nl-NL"/>
        </w:rPr>
      </w:pPr>
      <w:r w:rsidRPr="00820529">
        <w:rPr>
          <w:b/>
          <w:bCs/>
          <w:color w:val="2E3093"/>
          <w:lang w:val="nl-NL"/>
        </w:rPr>
        <w:t>Toelichting</w:t>
      </w:r>
    </w:p>
    <w:p w14:paraId="585C436A" w14:textId="30E2C19D" w:rsidR="000D0A75" w:rsidRPr="00820529" w:rsidRDefault="000D0A75" w:rsidP="000D0A75">
      <w:pPr>
        <w:rPr>
          <w:i/>
          <w:iCs/>
          <w:color w:val="2E3093"/>
          <w:lang w:val="nl-NL"/>
        </w:rPr>
      </w:pPr>
      <w:r w:rsidRPr="00820529">
        <w:rPr>
          <w:i/>
          <w:iCs/>
          <w:color w:val="2E3093"/>
          <w:lang w:val="nl-NL"/>
        </w:rPr>
        <w:t>Bij het analyseren van risico’s gaan we ervan uit dat er wordt gebruikgemaakt van de kans-impact-matrix. Gebruik je een andere methode voor het analyseren van risico’s? Pas dan de omschrijving hieronder en in bijlage A aan.</w:t>
      </w:r>
    </w:p>
    <w:p w14:paraId="669326C0" w14:textId="77777777" w:rsidR="000D0A75" w:rsidRPr="0056395F" w:rsidRDefault="000D0A75" w:rsidP="00820529">
      <w:pPr>
        <w:pStyle w:val="Subkopje"/>
        <w:rPr>
          <w:lang w:val="nl-NL"/>
        </w:rPr>
      </w:pPr>
      <w:r w:rsidRPr="0056395F">
        <w:rPr>
          <w:lang w:val="nl-NL"/>
        </w:rPr>
        <w:t>A. Risico’s analyseren</w:t>
      </w:r>
    </w:p>
    <w:p w14:paraId="36428D82" w14:textId="77777777" w:rsidR="000D0A75" w:rsidRPr="0056395F" w:rsidRDefault="000D0A75" w:rsidP="000D0A75">
      <w:pPr>
        <w:rPr>
          <w:lang w:val="nl-NL"/>
        </w:rPr>
      </w:pPr>
      <w:r w:rsidRPr="0056395F">
        <w:rPr>
          <w:lang w:val="nl-NL"/>
        </w:rPr>
        <w:t>Na het identificeren van de risico’s, analyseren we wat de impact van elk risico is en wat de kans is dat dit risico zich voordoet binnen onze school. Dit doen we met de zogeheten kans-impact-analyse, waarbij de impact en de kans samen de hoogte van een risico bepalen. Op basis van de hoogte van het risico kiezen we vervolgens een beheerstrategie.</w:t>
      </w:r>
    </w:p>
    <w:p w14:paraId="323B9470" w14:textId="77777777" w:rsidR="000D0A75" w:rsidRPr="0056395F" w:rsidRDefault="000D0A75" w:rsidP="000D0A75">
      <w:pPr>
        <w:rPr>
          <w:lang w:val="nl-NL"/>
        </w:rPr>
      </w:pPr>
    </w:p>
    <w:p w14:paraId="116F5C76" w14:textId="32BA48DB" w:rsidR="000D0A75" w:rsidRPr="0056395F" w:rsidRDefault="000D0A75" w:rsidP="000D0A75">
      <w:pPr>
        <w:rPr>
          <w:lang w:val="nl-NL"/>
        </w:rPr>
      </w:pPr>
      <w:r w:rsidRPr="0056395F">
        <w:rPr>
          <w:lang w:val="nl-NL"/>
        </w:rPr>
        <w:t>In bijlage A van deze procesbeschrijving zijn de Kans en Impact scoringstabellen opgenomen.</w:t>
      </w:r>
    </w:p>
    <w:p w14:paraId="7D2DBECE" w14:textId="5DE53444" w:rsidR="00B46D18" w:rsidRPr="0056395F" w:rsidRDefault="000D0A75" w:rsidP="000D0A75">
      <w:pPr>
        <w:pStyle w:val="Kop2"/>
      </w:pPr>
      <w:bookmarkStart w:id="6" w:name="_Toc189073403"/>
      <w:r w:rsidRPr="0056395F">
        <w:t>Beheersing</w:t>
      </w:r>
      <w:bookmarkEnd w:id="6"/>
    </w:p>
    <w:p w14:paraId="37A4B126" w14:textId="77777777" w:rsidR="000D0A75" w:rsidRPr="00820529" w:rsidRDefault="000D0A75" w:rsidP="000D0A75">
      <w:pPr>
        <w:rPr>
          <w:i/>
          <w:iCs/>
          <w:color w:val="2E3093"/>
          <w:lang w:val="nl-NL"/>
        </w:rPr>
      </w:pPr>
      <w:r w:rsidRPr="00820529">
        <w:rPr>
          <w:b/>
          <w:bCs/>
          <w:i/>
          <w:iCs/>
          <w:color w:val="2E3093"/>
          <w:lang w:val="nl-NL"/>
        </w:rPr>
        <w:t>Toelichting</w:t>
      </w:r>
      <w:r w:rsidRPr="00820529">
        <w:rPr>
          <w:i/>
          <w:iCs/>
          <w:color w:val="2E3093"/>
          <w:lang w:val="nl-NL"/>
        </w:rPr>
        <w:t xml:space="preserve"> </w:t>
      </w:r>
    </w:p>
    <w:p w14:paraId="442CC191" w14:textId="48C97C74" w:rsidR="000D0A75" w:rsidRPr="00820529" w:rsidRDefault="000D0A75" w:rsidP="000D0A75">
      <w:pPr>
        <w:rPr>
          <w:i/>
          <w:iCs/>
          <w:color w:val="2E3093"/>
          <w:lang w:val="nl-NL"/>
        </w:rPr>
      </w:pPr>
      <w:r w:rsidRPr="00820529">
        <w:rPr>
          <w:i/>
          <w:iCs/>
          <w:color w:val="2E3093"/>
          <w:lang w:val="nl-NL"/>
        </w:rPr>
        <w:t>Bij deze stap geef je aan hoe je omgaat met het beheersen van risico’s. Werk je met risicobereidheid? Pas dan de tekst over het accepteren van risico’s zo aan dat de risicobereidheid wordt meegenomen.</w:t>
      </w:r>
    </w:p>
    <w:p w14:paraId="040AAB73" w14:textId="77777777" w:rsidR="000D0A75" w:rsidRPr="0056395F" w:rsidRDefault="000D0A75" w:rsidP="000D0A75">
      <w:pPr>
        <w:rPr>
          <w:rFonts w:ascii="Roboto" w:eastAsia="Roboto" w:hAnsi="Roboto" w:cs="Roboto"/>
          <w:b/>
          <w:lang w:val="nl-NL"/>
        </w:rPr>
      </w:pPr>
    </w:p>
    <w:p w14:paraId="087CE060" w14:textId="26328652" w:rsidR="000D0A75" w:rsidRPr="0056395F" w:rsidRDefault="000D0A75" w:rsidP="000D0A75">
      <w:pPr>
        <w:rPr>
          <w:lang w:val="nl-NL"/>
        </w:rPr>
      </w:pPr>
      <w:r w:rsidRPr="0056395F">
        <w:rPr>
          <w:lang w:val="nl-NL"/>
        </w:rPr>
        <w:t>Na analyse van het risico maakt de risico-eigenaar een keuze over hoe er met het risico wordt omgegaan. Dat gebeurt aan de hand van de volgende taken:</w:t>
      </w:r>
    </w:p>
    <w:p w14:paraId="39B872C1" w14:textId="77777777" w:rsidR="000D0A75" w:rsidRPr="0056395F" w:rsidRDefault="000D0A75" w:rsidP="00820529">
      <w:pPr>
        <w:pStyle w:val="Subkopje"/>
        <w:rPr>
          <w:lang w:val="nl-NL"/>
        </w:rPr>
      </w:pPr>
      <w:r w:rsidRPr="0056395F">
        <w:rPr>
          <w:lang w:val="nl-NL"/>
        </w:rPr>
        <w:t xml:space="preserve">A. Bepaal de </w:t>
      </w:r>
      <w:proofErr w:type="spellStart"/>
      <w:r w:rsidRPr="0056395F">
        <w:rPr>
          <w:lang w:val="nl-NL"/>
        </w:rPr>
        <w:t>beheersstrategie</w:t>
      </w:r>
      <w:proofErr w:type="spellEnd"/>
      <w:r w:rsidRPr="0056395F">
        <w:rPr>
          <w:lang w:val="nl-NL"/>
        </w:rPr>
        <w:t xml:space="preserve"> </w:t>
      </w:r>
    </w:p>
    <w:p w14:paraId="74173292" w14:textId="77777777" w:rsidR="000D0A75" w:rsidRPr="0056395F" w:rsidRDefault="000D0A75" w:rsidP="000D0A75">
      <w:pPr>
        <w:rPr>
          <w:lang w:val="nl-NL"/>
        </w:rPr>
      </w:pPr>
      <w:r w:rsidRPr="0056395F">
        <w:rPr>
          <w:lang w:val="nl-NL"/>
        </w:rPr>
        <w:t>Er zijn 4 mogelijkheden voor het beheersen van een risico:</w:t>
      </w:r>
    </w:p>
    <w:p w14:paraId="38FC10C9" w14:textId="77777777" w:rsidR="000D0A75" w:rsidRPr="0056395F" w:rsidRDefault="000D0A75" w:rsidP="000D0A75">
      <w:pPr>
        <w:numPr>
          <w:ilvl w:val="0"/>
          <w:numId w:val="15"/>
        </w:numPr>
        <w:spacing w:line="300" w:lineRule="auto"/>
        <w:rPr>
          <w:lang w:val="nl-NL"/>
        </w:rPr>
      </w:pPr>
      <w:r w:rsidRPr="0056395F">
        <w:rPr>
          <w:lang w:val="nl-NL"/>
        </w:rPr>
        <w:t>Vermijden: het aanpassen van het proces of omgeving, zodat het risico niet meer bestaat.</w:t>
      </w:r>
    </w:p>
    <w:p w14:paraId="391CD1B3" w14:textId="77777777" w:rsidR="000D0A75" w:rsidRPr="0056395F" w:rsidRDefault="000D0A75" w:rsidP="000D0A75">
      <w:pPr>
        <w:numPr>
          <w:ilvl w:val="0"/>
          <w:numId w:val="15"/>
        </w:numPr>
        <w:spacing w:line="300" w:lineRule="auto"/>
        <w:rPr>
          <w:lang w:val="nl-NL"/>
        </w:rPr>
      </w:pPr>
      <w:r w:rsidRPr="0056395F">
        <w:rPr>
          <w:lang w:val="nl-NL"/>
        </w:rPr>
        <w:t>Mitigeren (verminderen): het nemen van maatregelen om het risico te beperken.</w:t>
      </w:r>
    </w:p>
    <w:p w14:paraId="21A5A256" w14:textId="77777777" w:rsidR="000D0A75" w:rsidRPr="0056395F" w:rsidRDefault="000D0A75" w:rsidP="000D0A75">
      <w:pPr>
        <w:numPr>
          <w:ilvl w:val="0"/>
          <w:numId w:val="15"/>
        </w:numPr>
        <w:spacing w:line="300" w:lineRule="auto"/>
        <w:rPr>
          <w:lang w:val="nl-NL"/>
        </w:rPr>
      </w:pPr>
      <w:r w:rsidRPr="0056395F">
        <w:rPr>
          <w:lang w:val="nl-NL"/>
        </w:rPr>
        <w:t>Overdragen: het beperken van de gevolgen van een risico door middel van verzekeren of het delen van de negatieve gevolgen van een risico met een andere organisatie.</w:t>
      </w:r>
    </w:p>
    <w:p w14:paraId="5329FFD3" w14:textId="642C0618" w:rsidR="000D0A75" w:rsidRPr="00820529" w:rsidRDefault="000D0A75" w:rsidP="000D0A75">
      <w:pPr>
        <w:numPr>
          <w:ilvl w:val="0"/>
          <w:numId w:val="15"/>
        </w:numPr>
        <w:spacing w:line="300" w:lineRule="auto"/>
        <w:rPr>
          <w:lang w:val="nl-NL"/>
        </w:rPr>
      </w:pPr>
      <w:r w:rsidRPr="0056395F">
        <w:rPr>
          <w:lang w:val="nl-NL"/>
        </w:rPr>
        <w:t>Accepteren: kun je een risico niet vermijden, mitigeren of overdragen? Of zijn de kosten hiervoor groter dan de baten? Dan kun je ervoor kiezen het risico te accepteren.</w:t>
      </w:r>
    </w:p>
    <w:p w14:paraId="0D4813DA" w14:textId="77777777" w:rsidR="000D0A75" w:rsidRPr="0056395F" w:rsidRDefault="000D0A75" w:rsidP="00820529">
      <w:pPr>
        <w:pStyle w:val="Subkopje"/>
        <w:rPr>
          <w:lang w:val="nl-NL"/>
        </w:rPr>
      </w:pPr>
      <w:r w:rsidRPr="0056395F">
        <w:rPr>
          <w:lang w:val="nl-NL"/>
        </w:rPr>
        <w:t xml:space="preserve">B. Maak een </w:t>
      </w:r>
      <w:proofErr w:type="spellStart"/>
      <w:r w:rsidRPr="0056395F">
        <w:rPr>
          <w:lang w:val="nl-NL"/>
        </w:rPr>
        <w:t>beheerskeuze</w:t>
      </w:r>
      <w:proofErr w:type="spellEnd"/>
    </w:p>
    <w:p w14:paraId="08B1F7F6" w14:textId="0DAA4CBA" w:rsidR="000D0A75" w:rsidRPr="0056395F" w:rsidRDefault="000D0A75" w:rsidP="000D0A75">
      <w:pPr>
        <w:rPr>
          <w:lang w:val="nl-NL"/>
        </w:rPr>
      </w:pPr>
      <w:r w:rsidRPr="0056395F">
        <w:rPr>
          <w:lang w:val="nl-NL"/>
        </w:rPr>
        <w:t xml:space="preserve">De risico-eigenaar maakt een </w:t>
      </w:r>
      <w:proofErr w:type="spellStart"/>
      <w:r w:rsidRPr="0056395F">
        <w:rPr>
          <w:lang w:val="nl-NL"/>
        </w:rPr>
        <w:t>beheerskeuze</w:t>
      </w:r>
      <w:proofErr w:type="spellEnd"/>
      <w:r w:rsidRPr="0056395F">
        <w:rPr>
          <w:lang w:val="nl-NL"/>
        </w:rPr>
        <w:t xml:space="preserve"> en legt deze vast in het risicoregister. Kiest de eigenaar voor het vermijden, mitigeren of overdragen van het risico? Dan wordt er een beheersmaatregel bepaald.</w:t>
      </w:r>
    </w:p>
    <w:p w14:paraId="2E824061" w14:textId="77777777" w:rsidR="000D0A75" w:rsidRPr="0056395F" w:rsidRDefault="000D0A75" w:rsidP="00820529">
      <w:pPr>
        <w:pStyle w:val="Subkopje"/>
        <w:rPr>
          <w:lang w:val="nl-NL"/>
        </w:rPr>
      </w:pPr>
      <w:r w:rsidRPr="0056395F">
        <w:rPr>
          <w:lang w:val="nl-NL"/>
        </w:rPr>
        <w:lastRenderedPageBreak/>
        <w:t>C. Wijs een actiehouder aan</w:t>
      </w:r>
    </w:p>
    <w:p w14:paraId="55ECA2ED" w14:textId="77777777" w:rsidR="000D0A75" w:rsidRPr="0056395F" w:rsidRDefault="000D0A75" w:rsidP="000D0A75">
      <w:pPr>
        <w:rPr>
          <w:lang w:val="nl-NL"/>
        </w:rPr>
      </w:pPr>
      <w:r w:rsidRPr="0056395F">
        <w:rPr>
          <w:lang w:val="nl-NL"/>
        </w:rPr>
        <w:t>Voor elke beheersmaatregel wijst de risico-eigenaar een actiehouder aan. Deze actiehouder is verantwoordelijk voor de implementatie van de beheersmaatregel en legt periodiek verantwoording af aan de risico-eigenaar over de status van de beheersmaatregel. De beheersmaatregelen en de actiehouders van deze maatregelen worden altijd geregistreerd in het risicoregister.</w:t>
      </w:r>
    </w:p>
    <w:p w14:paraId="72334832" w14:textId="77777777" w:rsidR="000D0A75" w:rsidRPr="0056395F" w:rsidRDefault="000D0A75" w:rsidP="000D0A75">
      <w:pPr>
        <w:rPr>
          <w:lang w:val="nl-NL"/>
        </w:rPr>
      </w:pPr>
    </w:p>
    <w:p w14:paraId="346587CC" w14:textId="77777777" w:rsidR="000D0A75" w:rsidRPr="0056395F" w:rsidRDefault="000D0A75" w:rsidP="000D0A75">
      <w:pPr>
        <w:rPr>
          <w:lang w:val="nl-NL"/>
        </w:rPr>
      </w:pPr>
      <w:r w:rsidRPr="0056395F">
        <w:rPr>
          <w:lang w:val="nl-NL"/>
        </w:rPr>
        <w:t xml:space="preserve">Wordt er gekozen voor het accepteren van een risico? Dan moet de risico-eigenaar hierover rapporteren naar het bestuur. In de volgende processtap beschrijven we hoe dat gaat. </w:t>
      </w:r>
    </w:p>
    <w:p w14:paraId="66FFC82D" w14:textId="389B90C5" w:rsidR="000D0A75" w:rsidRPr="0056395F" w:rsidRDefault="000D0A75" w:rsidP="000D0A75">
      <w:pPr>
        <w:pStyle w:val="Kop2"/>
      </w:pPr>
      <w:bookmarkStart w:id="7" w:name="_Toc189073404"/>
      <w:r w:rsidRPr="0056395F">
        <w:t>Monitoring &amp; Rapportage</w:t>
      </w:r>
      <w:bookmarkEnd w:id="7"/>
    </w:p>
    <w:p w14:paraId="3653C603" w14:textId="77777777" w:rsidR="003F5D4B" w:rsidRPr="00820529" w:rsidRDefault="003F5D4B" w:rsidP="003F5D4B">
      <w:pPr>
        <w:widowControl w:val="0"/>
        <w:rPr>
          <w:b/>
          <w:bCs/>
          <w:color w:val="2E3093"/>
          <w:lang w:val="nl-NL"/>
        </w:rPr>
      </w:pPr>
      <w:r w:rsidRPr="00820529">
        <w:rPr>
          <w:b/>
          <w:bCs/>
          <w:color w:val="2E3093"/>
          <w:lang w:val="nl-NL"/>
        </w:rPr>
        <w:t>Toelichting</w:t>
      </w:r>
    </w:p>
    <w:p w14:paraId="46E044E5" w14:textId="77777777" w:rsidR="003F5D4B" w:rsidRPr="00820529" w:rsidRDefault="003F5D4B" w:rsidP="003F5D4B">
      <w:pPr>
        <w:pStyle w:val="Lijstalinea"/>
        <w:numPr>
          <w:ilvl w:val="0"/>
          <w:numId w:val="16"/>
        </w:numPr>
        <w:spacing w:line="300" w:lineRule="auto"/>
        <w:rPr>
          <w:i/>
          <w:iCs/>
          <w:color w:val="2E3093"/>
          <w:lang w:val="nl-NL"/>
        </w:rPr>
      </w:pPr>
      <w:r w:rsidRPr="00820529">
        <w:rPr>
          <w:i/>
          <w:iCs/>
          <w:color w:val="2E3093"/>
          <w:lang w:val="nl-NL"/>
        </w:rPr>
        <w:t xml:space="preserve">Beschrijf hoe risico-eigenaren monitoren of de genomen maatregelen effectief zijn. </w:t>
      </w:r>
    </w:p>
    <w:p w14:paraId="24BFDCEF" w14:textId="77777777" w:rsidR="003F5D4B" w:rsidRPr="00820529" w:rsidRDefault="003F5D4B" w:rsidP="003F5D4B">
      <w:pPr>
        <w:pStyle w:val="Lijstalinea"/>
        <w:numPr>
          <w:ilvl w:val="0"/>
          <w:numId w:val="16"/>
        </w:numPr>
        <w:spacing w:line="300" w:lineRule="auto"/>
        <w:rPr>
          <w:i/>
          <w:iCs/>
          <w:color w:val="2E3093"/>
          <w:lang w:val="nl-NL"/>
        </w:rPr>
      </w:pPr>
      <w:r w:rsidRPr="00820529">
        <w:rPr>
          <w:i/>
          <w:iCs/>
          <w:color w:val="2E3093"/>
          <w:lang w:val="nl-NL"/>
        </w:rPr>
        <w:t>Neem op hoe vaak per jaar deze rapportage plaatsvindt en in welke vorm.</w:t>
      </w:r>
    </w:p>
    <w:p w14:paraId="6F3CF4CE" w14:textId="77777777" w:rsidR="003F5D4B" w:rsidRPr="0056395F" w:rsidRDefault="003F5D4B" w:rsidP="003F5D4B">
      <w:pPr>
        <w:rPr>
          <w:lang w:val="nl-NL"/>
        </w:rPr>
      </w:pPr>
    </w:p>
    <w:p w14:paraId="3E31CBF7" w14:textId="70286DFF" w:rsidR="00B52ACE" w:rsidRPr="0056395F" w:rsidRDefault="000D0A75" w:rsidP="00DF51FC">
      <w:pPr>
        <w:rPr>
          <w:lang w:val="nl-NL"/>
        </w:rPr>
      </w:pPr>
      <w:r w:rsidRPr="0056395F">
        <w:rPr>
          <w:lang w:val="nl-NL"/>
        </w:rPr>
        <w:t xml:space="preserve">De risico-eigenaren zijn verantwoordelijk voor de monitoring van de effectiviteit van de maatregelen die de actiehouders hebben geïmplementeerd. De actiehouders houden in het risicoregister de status van beheersmaatregelen bij, zodat dit inzichtelijk is voor de risico-eigenaren. Aan de hand van </w:t>
      </w:r>
      <w:r w:rsidRPr="0056395F">
        <w:rPr>
          <w:highlight w:val="yellow"/>
          <w:lang w:val="nl-NL"/>
        </w:rPr>
        <w:t>&lt;geef aan welke vorm de rapportage heeft&gt;</w:t>
      </w:r>
      <w:r w:rsidRPr="0056395F">
        <w:rPr>
          <w:lang w:val="nl-NL"/>
        </w:rPr>
        <w:t xml:space="preserve"> rapporteren de risico-eigenaren jaarlijks </w:t>
      </w:r>
      <w:r w:rsidRPr="0056395F">
        <w:rPr>
          <w:highlight w:val="yellow"/>
          <w:lang w:val="nl-NL"/>
        </w:rPr>
        <w:t>&lt;aantal keer&gt;</w:t>
      </w:r>
      <w:r w:rsidRPr="0056395F">
        <w:rPr>
          <w:lang w:val="nl-NL"/>
        </w:rPr>
        <w:t xml:space="preserve"> aan het schoolbestuur over de effectiviteit van de genomen maatregelen. </w:t>
      </w:r>
    </w:p>
    <w:p w14:paraId="28793872" w14:textId="77777777" w:rsidR="00DF51FC" w:rsidRPr="0056395F" w:rsidRDefault="00DF51FC">
      <w:pPr>
        <w:spacing w:line="240" w:lineRule="auto"/>
        <w:rPr>
          <w:b/>
          <w:bCs/>
          <w:color w:val="2E3093"/>
          <w:sz w:val="32"/>
          <w:szCs w:val="32"/>
          <w:lang w:val="nl-NL"/>
        </w:rPr>
      </w:pPr>
      <w:r w:rsidRPr="0056395F">
        <w:rPr>
          <w:lang w:val="nl-NL"/>
        </w:rPr>
        <w:br w:type="page"/>
      </w:r>
    </w:p>
    <w:p w14:paraId="4CB631B8" w14:textId="41244BB5" w:rsidR="000D0A75" w:rsidRDefault="000D0A75" w:rsidP="000D0A75">
      <w:pPr>
        <w:pStyle w:val="Kop1"/>
        <w:numPr>
          <w:ilvl w:val="0"/>
          <w:numId w:val="4"/>
        </w:numPr>
      </w:pPr>
      <w:bookmarkStart w:id="8" w:name="_Toc189073405"/>
      <w:r w:rsidRPr="0056395F">
        <w:lastRenderedPageBreak/>
        <w:t>Rollen en verantwoordelijkheden</w:t>
      </w:r>
      <w:bookmarkEnd w:id="8"/>
    </w:p>
    <w:p w14:paraId="0727BC77" w14:textId="77777777" w:rsidR="00E21BF3" w:rsidRPr="00820529" w:rsidRDefault="00E21BF3" w:rsidP="00E21BF3">
      <w:pPr>
        <w:rPr>
          <w:i/>
          <w:iCs/>
          <w:color w:val="2E3093"/>
          <w:lang w:val="nl-NL"/>
        </w:rPr>
      </w:pPr>
      <w:r w:rsidRPr="00820529">
        <w:rPr>
          <w:b/>
          <w:bCs/>
          <w:i/>
          <w:iCs/>
          <w:color w:val="2E3093"/>
          <w:lang w:val="nl-NL"/>
        </w:rPr>
        <w:t>Toelichting</w:t>
      </w:r>
      <w:r w:rsidRPr="00820529">
        <w:rPr>
          <w:i/>
          <w:iCs/>
          <w:color w:val="2E3093"/>
          <w:lang w:val="nl-NL"/>
        </w:rPr>
        <w:t> </w:t>
      </w:r>
    </w:p>
    <w:p w14:paraId="1A75E80A" w14:textId="709B07DC" w:rsidR="00E21BF3" w:rsidRPr="00820529" w:rsidRDefault="00E21BF3" w:rsidP="00E21BF3">
      <w:pPr>
        <w:numPr>
          <w:ilvl w:val="0"/>
          <w:numId w:val="23"/>
        </w:numPr>
        <w:rPr>
          <w:color w:val="2E3093"/>
          <w:lang w:val="nl-NL"/>
        </w:rPr>
      </w:pPr>
      <w:r w:rsidRPr="00820529">
        <w:rPr>
          <w:i/>
          <w:iCs/>
          <w:color w:val="2E3093"/>
          <w:lang w:val="nl-NL"/>
        </w:rPr>
        <w:t>Hier geef je aan welke rollen zijn betrokken bij het risicomanagementproces.</w:t>
      </w:r>
    </w:p>
    <w:p w14:paraId="3853940F" w14:textId="77777777" w:rsidR="00E21BF3" w:rsidRPr="00820529" w:rsidRDefault="00E21BF3" w:rsidP="00E21BF3">
      <w:pPr>
        <w:numPr>
          <w:ilvl w:val="0"/>
          <w:numId w:val="24"/>
        </w:numPr>
        <w:rPr>
          <w:color w:val="2E3093"/>
          <w:lang w:val="nl-NL"/>
        </w:rPr>
      </w:pPr>
      <w:r w:rsidRPr="00820529">
        <w:rPr>
          <w:i/>
          <w:iCs/>
          <w:color w:val="2E3093"/>
          <w:lang w:val="nl-NL"/>
        </w:rPr>
        <w:t xml:space="preserve">Bij kleinere organisaties zal het bestuur zelf vaak risico-eigenaar zijn en voor het operationeel beheren van de risico’s de </w:t>
      </w:r>
      <w:proofErr w:type="spellStart"/>
      <w:r w:rsidRPr="00820529">
        <w:rPr>
          <w:i/>
          <w:iCs/>
          <w:color w:val="2E3093"/>
          <w:lang w:val="nl-NL"/>
        </w:rPr>
        <w:t>IBP'er</w:t>
      </w:r>
      <w:proofErr w:type="spellEnd"/>
      <w:r w:rsidRPr="00820529">
        <w:rPr>
          <w:i/>
          <w:iCs/>
          <w:color w:val="2E3093"/>
          <w:lang w:val="nl-NL"/>
        </w:rPr>
        <w:t>/CISO om hulp vragen.</w:t>
      </w:r>
      <w:r w:rsidRPr="00820529">
        <w:rPr>
          <w:color w:val="2E3093"/>
          <w:lang w:val="nl-NL"/>
        </w:rPr>
        <w:t> </w:t>
      </w:r>
    </w:p>
    <w:p w14:paraId="7963E7C6" w14:textId="77777777" w:rsidR="00E21BF3" w:rsidRPr="00820529" w:rsidRDefault="00E21BF3" w:rsidP="00E21BF3">
      <w:pPr>
        <w:numPr>
          <w:ilvl w:val="0"/>
          <w:numId w:val="25"/>
        </w:numPr>
        <w:rPr>
          <w:color w:val="2E3093"/>
          <w:lang w:val="nl-NL"/>
        </w:rPr>
      </w:pPr>
      <w:r w:rsidRPr="00820529">
        <w:rPr>
          <w:i/>
          <w:iCs/>
          <w:color w:val="2E3093"/>
          <w:lang w:val="nl-NL"/>
        </w:rPr>
        <w:t>Een functie uit de eerste of de tweede lijn kan worden aangewezen als actiehouder</w:t>
      </w:r>
      <w:r w:rsidRPr="00820529">
        <w:rPr>
          <w:color w:val="2E3093"/>
          <w:lang w:val="nl-NL"/>
        </w:rPr>
        <w:t> </w:t>
      </w:r>
    </w:p>
    <w:p w14:paraId="6BADC10A" w14:textId="77777777" w:rsidR="00E21BF3" w:rsidRPr="00E21BF3" w:rsidRDefault="00E21BF3" w:rsidP="00E21BF3">
      <w:pPr>
        <w:rPr>
          <w:lang w:val="nl-NL"/>
        </w:rPr>
      </w:pPr>
    </w:p>
    <w:p w14:paraId="2ED17152" w14:textId="52A0F13A" w:rsidR="000D0A75" w:rsidRPr="0056395F" w:rsidRDefault="000D0A75" w:rsidP="000D0A75">
      <w:pPr>
        <w:rPr>
          <w:lang w:val="nl-NL"/>
        </w:rPr>
      </w:pPr>
      <w:r w:rsidRPr="0056395F">
        <w:rPr>
          <w:lang w:val="nl-NL"/>
        </w:rPr>
        <w:t xml:space="preserve">De volgende rollen zijn binnen </w:t>
      </w:r>
      <w:r w:rsidRPr="0056395F">
        <w:rPr>
          <w:highlight w:val="yellow"/>
          <w:lang w:val="nl-NL"/>
        </w:rPr>
        <w:t>&lt;naam schoolbestuur&gt;</w:t>
      </w:r>
      <w:r w:rsidRPr="0056395F">
        <w:rPr>
          <w:lang w:val="nl-NL"/>
        </w:rPr>
        <w:t xml:space="preserve"> betrokken bij het risicomanagementproces.</w:t>
      </w:r>
    </w:p>
    <w:p w14:paraId="23C8BE66" w14:textId="253CEBD9" w:rsidR="003F5D4B" w:rsidRPr="0056395F" w:rsidRDefault="003F5D4B" w:rsidP="00B52ACE">
      <w:pPr>
        <w:rPr>
          <w:rFonts w:ascii="Roboto" w:eastAsia="Roboto" w:hAnsi="Roboto" w:cs="Roboto"/>
          <w:lang w:val="nl-NL"/>
        </w:rPr>
      </w:pPr>
      <w:bookmarkStart w:id="9" w:name="_heading=h.bdkylh3acsm0" w:colFirst="0" w:colLast="0"/>
      <w:bookmarkStart w:id="10" w:name="_heading=h.1y810tw" w:colFirst="0" w:colLast="0"/>
      <w:bookmarkEnd w:id="9"/>
      <w:bookmarkEnd w:id="10"/>
    </w:p>
    <w:tbl>
      <w:tblPr>
        <w:tblStyle w:val="a1"/>
        <w:tblW w:w="963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256"/>
        <w:gridCol w:w="6378"/>
      </w:tblGrid>
      <w:tr w:rsidR="008C3E10" w:rsidRPr="0056395F" w14:paraId="60F8051F" w14:textId="77777777" w:rsidTr="004874A4">
        <w:tc>
          <w:tcPr>
            <w:tcW w:w="3256"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673D24D8" w14:textId="0636E7F9" w:rsidR="008C3E10" w:rsidRPr="0056395F" w:rsidRDefault="004874A4" w:rsidP="00BD4FA2">
            <w:pPr>
              <w:rPr>
                <w:b/>
                <w:bCs/>
                <w:color w:val="FFFFFF" w:themeColor="background1"/>
                <w:lang w:val="nl-NL"/>
              </w:rPr>
            </w:pPr>
            <w:r w:rsidRPr="0056395F">
              <w:rPr>
                <w:b/>
                <w:bCs/>
                <w:color w:val="FFFFFF" w:themeColor="background1"/>
                <w:lang w:val="nl-NL"/>
              </w:rPr>
              <w:t xml:space="preserve">Rol </w:t>
            </w:r>
          </w:p>
        </w:tc>
        <w:tc>
          <w:tcPr>
            <w:tcW w:w="6378"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2FBB71D9" w14:textId="2FBB2E68" w:rsidR="008C3E10" w:rsidRPr="0056395F" w:rsidRDefault="004874A4" w:rsidP="00BD4FA2">
            <w:pPr>
              <w:rPr>
                <w:b/>
                <w:bCs/>
                <w:color w:val="FFFFFF" w:themeColor="background1"/>
                <w:lang w:val="nl-NL"/>
              </w:rPr>
            </w:pPr>
            <w:r w:rsidRPr="0056395F">
              <w:rPr>
                <w:b/>
                <w:bCs/>
                <w:color w:val="FFFFFF" w:themeColor="background1"/>
                <w:lang w:val="nl-NL"/>
              </w:rPr>
              <w:t>Verantwoor</w:t>
            </w:r>
            <w:r w:rsidR="00B52ACE" w:rsidRPr="0056395F">
              <w:rPr>
                <w:b/>
                <w:bCs/>
                <w:color w:val="FFFFFF" w:themeColor="background1"/>
                <w:lang w:val="nl-NL"/>
              </w:rPr>
              <w:t>delijkheden</w:t>
            </w:r>
          </w:p>
        </w:tc>
      </w:tr>
      <w:tr w:rsidR="008C3E10" w:rsidRPr="0056395F" w14:paraId="7BC4B957" w14:textId="77777777" w:rsidTr="004874A4">
        <w:tc>
          <w:tcPr>
            <w:tcW w:w="9634" w:type="dxa"/>
            <w:gridSpan w:val="2"/>
            <w:tcBorders>
              <w:top w:val="nil"/>
            </w:tcBorders>
            <w:shd w:val="clear" w:color="auto" w:fill="CCE4F4"/>
            <w:tcMar>
              <w:top w:w="100" w:type="dxa"/>
              <w:left w:w="100" w:type="dxa"/>
              <w:bottom w:w="100" w:type="dxa"/>
              <w:right w:w="100" w:type="dxa"/>
            </w:tcMar>
          </w:tcPr>
          <w:p w14:paraId="0616E011" w14:textId="1EA4C0EA" w:rsidR="008C3E10" w:rsidRPr="0056395F" w:rsidRDefault="004874A4" w:rsidP="00BD4FA2">
            <w:pPr>
              <w:rPr>
                <w:b/>
                <w:bCs/>
                <w:color w:val="2E3093"/>
                <w:lang w:val="nl-NL"/>
              </w:rPr>
            </w:pPr>
            <w:r w:rsidRPr="0056395F">
              <w:rPr>
                <w:b/>
                <w:bCs/>
                <w:lang w:val="nl-NL"/>
              </w:rPr>
              <w:t>Eerste lijn</w:t>
            </w:r>
          </w:p>
        </w:tc>
      </w:tr>
      <w:tr w:rsidR="004874A4" w:rsidRPr="0056395F" w14:paraId="27902E35" w14:textId="77777777" w:rsidTr="004874A4">
        <w:tc>
          <w:tcPr>
            <w:tcW w:w="3256" w:type="dxa"/>
            <w:shd w:val="clear" w:color="auto" w:fill="FFFFFF"/>
            <w:tcMar>
              <w:top w:w="100" w:type="dxa"/>
              <w:left w:w="100" w:type="dxa"/>
              <w:bottom w:w="100" w:type="dxa"/>
              <w:right w:w="100" w:type="dxa"/>
            </w:tcMar>
          </w:tcPr>
          <w:p w14:paraId="45073B5C" w14:textId="7FF75795" w:rsidR="004874A4" w:rsidRPr="0056395F" w:rsidRDefault="004874A4" w:rsidP="004874A4">
            <w:pPr>
              <w:rPr>
                <w:lang w:val="nl-NL"/>
              </w:rPr>
            </w:pPr>
            <w:r w:rsidRPr="0056395F">
              <w:rPr>
                <w:lang w:val="nl-NL"/>
              </w:rPr>
              <w:t>Bestuur, directie, schoolleiding</w:t>
            </w:r>
          </w:p>
        </w:tc>
        <w:tc>
          <w:tcPr>
            <w:tcW w:w="6378" w:type="dxa"/>
            <w:shd w:val="clear" w:color="auto" w:fill="FFFFFF"/>
            <w:tcMar>
              <w:top w:w="100" w:type="dxa"/>
              <w:left w:w="100" w:type="dxa"/>
              <w:bottom w:w="100" w:type="dxa"/>
              <w:right w:w="100" w:type="dxa"/>
            </w:tcMar>
          </w:tcPr>
          <w:p w14:paraId="4EE7E2BE" w14:textId="77777777" w:rsidR="004874A4" w:rsidRPr="0056395F" w:rsidRDefault="004874A4" w:rsidP="004874A4">
            <w:pPr>
              <w:numPr>
                <w:ilvl w:val="0"/>
                <w:numId w:val="19"/>
              </w:numPr>
              <w:spacing w:line="300" w:lineRule="auto"/>
              <w:rPr>
                <w:lang w:val="nl-NL"/>
              </w:rPr>
            </w:pPr>
            <w:r w:rsidRPr="0056395F">
              <w:rPr>
                <w:lang w:val="nl-NL"/>
              </w:rPr>
              <w:t>Het identificeren van risico’s.</w:t>
            </w:r>
          </w:p>
          <w:p w14:paraId="30F2775B" w14:textId="2085B8A3" w:rsidR="004874A4" w:rsidRPr="0056395F" w:rsidRDefault="00E21BF3" w:rsidP="004874A4">
            <w:pPr>
              <w:numPr>
                <w:ilvl w:val="0"/>
                <w:numId w:val="19"/>
              </w:numPr>
              <w:spacing w:line="300" w:lineRule="auto"/>
              <w:rPr>
                <w:lang w:val="nl-NL"/>
              </w:rPr>
            </w:pPr>
            <w:r>
              <w:rPr>
                <w:lang w:val="nl-NL"/>
              </w:rPr>
              <w:t>Aanwijzen van een</w:t>
            </w:r>
            <w:r w:rsidR="004874A4" w:rsidRPr="0056395F">
              <w:rPr>
                <w:lang w:val="nl-NL"/>
              </w:rPr>
              <w:t xml:space="preserve"> risico-eigenaar</w:t>
            </w:r>
            <w:r>
              <w:rPr>
                <w:lang w:val="nl-NL"/>
              </w:rPr>
              <w:t>.</w:t>
            </w:r>
          </w:p>
          <w:p w14:paraId="5D30D5D6" w14:textId="77777777" w:rsidR="004874A4" w:rsidRPr="0056395F" w:rsidRDefault="004874A4" w:rsidP="004874A4">
            <w:pPr>
              <w:numPr>
                <w:ilvl w:val="0"/>
                <w:numId w:val="19"/>
              </w:numPr>
              <w:spacing w:line="300" w:lineRule="auto"/>
              <w:rPr>
                <w:lang w:val="nl-NL"/>
              </w:rPr>
            </w:pPr>
            <w:r w:rsidRPr="0056395F">
              <w:rPr>
                <w:lang w:val="nl-NL"/>
              </w:rPr>
              <w:t>De verdere verantwoordelijkheden komen bij de risico-eigenaar te liggen.</w:t>
            </w:r>
          </w:p>
          <w:p w14:paraId="417D22E5" w14:textId="348E9682" w:rsidR="004874A4" w:rsidRPr="0056395F" w:rsidRDefault="004874A4" w:rsidP="004874A4">
            <w:pPr>
              <w:numPr>
                <w:ilvl w:val="0"/>
                <w:numId w:val="19"/>
              </w:numPr>
              <w:spacing w:line="300" w:lineRule="auto"/>
              <w:rPr>
                <w:lang w:val="nl-NL"/>
              </w:rPr>
            </w:pPr>
            <w:r w:rsidRPr="0056395F">
              <w:rPr>
                <w:highlight w:val="yellow"/>
                <w:lang w:val="nl-NL"/>
              </w:rPr>
              <w:t>&lt;Vul aan met verantwoordelijkheden&gt;</w:t>
            </w:r>
            <w:r w:rsidRPr="00E21BF3">
              <w:rPr>
                <w:lang w:val="nl-NL"/>
              </w:rPr>
              <w:t>.</w:t>
            </w:r>
          </w:p>
        </w:tc>
      </w:tr>
      <w:tr w:rsidR="004874A4" w:rsidRPr="0056395F" w14:paraId="4FFA3348" w14:textId="77777777" w:rsidTr="004874A4">
        <w:tc>
          <w:tcPr>
            <w:tcW w:w="3256" w:type="dxa"/>
            <w:shd w:val="clear" w:color="auto" w:fill="FFFFFF"/>
            <w:tcMar>
              <w:top w:w="100" w:type="dxa"/>
              <w:left w:w="100" w:type="dxa"/>
              <w:bottom w:w="100" w:type="dxa"/>
              <w:right w:w="100" w:type="dxa"/>
            </w:tcMar>
          </w:tcPr>
          <w:p w14:paraId="61497BFF" w14:textId="0221E1C9" w:rsidR="004874A4" w:rsidRPr="0056395F" w:rsidRDefault="004874A4" w:rsidP="004874A4">
            <w:pPr>
              <w:rPr>
                <w:lang w:val="nl-NL"/>
              </w:rPr>
            </w:pPr>
            <w:r w:rsidRPr="0056395F">
              <w:rPr>
                <w:lang w:val="nl-NL"/>
              </w:rPr>
              <w:t>Risico-eigenaar</w:t>
            </w:r>
          </w:p>
        </w:tc>
        <w:tc>
          <w:tcPr>
            <w:tcW w:w="6378" w:type="dxa"/>
            <w:shd w:val="clear" w:color="auto" w:fill="FFFFFF"/>
            <w:tcMar>
              <w:top w:w="100" w:type="dxa"/>
              <w:left w:w="100" w:type="dxa"/>
              <w:bottom w:w="100" w:type="dxa"/>
              <w:right w:w="100" w:type="dxa"/>
            </w:tcMar>
          </w:tcPr>
          <w:p w14:paraId="68DFA080" w14:textId="77777777" w:rsidR="004874A4" w:rsidRPr="0056395F" w:rsidRDefault="004874A4" w:rsidP="004874A4">
            <w:pPr>
              <w:numPr>
                <w:ilvl w:val="0"/>
                <w:numId w:val="18"/>
              </w:numPr>
              <w:spacing w:line="300" w:lineRule="auto"/>
              <w:rPr>
                <w:lang w:val="nl-NL"/>
              </w:rPr>
            </w:pPr>
            <w:r w:rsidRPr="0056395F">
              <w:rPr>
                <w:lang w:val="nl-NL"/>
              </w:rPr>
              <w:t>Analyseren van risico’s.</w:t>
            </w:r>
          </w:p>
          <w:p w14:paraId="661D4F74" w14:textId="77777777" w:rsidR="004874A4" w:rsidRPr="0056395F" w:rsidRDefault="004874A4" w:rsidP="004874A4">
            <w:pPr>
              <w:numPr>
                <w:ilvl w:val="0"/>
                <w:numId w:val="18"/>
              </w:numPr>
              <w:spacing w:line="300" w:lineRule="auto"/>
              <w:rPr>
                <w:lang w:val="nl-NL"/>
              </w:rPr>
            </w:pPr>
            <w:r w:rsidRPr="0056395F">
              <w:rPr>
                <w:lang w:val="nl-NL"/>
              </w:rPr>
              <w:t xml:space="preserve">Maken van een </w:t>
            </w:r>
            <w:proofErr w:type="spellStart"/>
            <w:r w:rsidRPr="0056395F">
              <w:rPr>
                <w:lang w:val="nl-NL"/>
              </w:rPr>
              <w:t>beheerskeuze</w:t>
            </w:r>
            <w:proofErr w:type="spellEnd"/>
            <w:r w:rsidRPr="0056395F">
              <w:rPr>
                <w:lang w:val="nl-NL"/>
              </w:rPr>
              <w:t>.</w:t>
            </w:r>
          </w:p>
          <w:p w14:paraId="0289E971" w14:textId="77777777" w:rsidR="004874A4" w:rsidRPr="0056395F" w:rsidRDefault="004874A4" w:rsidP="004874A4">
            <w:pPr>
              <w:numPr>
                <w:ilvl w:val="0"/>
                <w:numId w:val="18"/>
              </w:numPr>
              <w:spacing w:line="300" w:lineRule="auto"/>
              <w:rPr>
                <w:lang w:val="nl-NL"/>
              </w:rPr>
            </w:pPr>
            <w:r w:rsidRPr="0056395F">
              <w:rPr>
                <w:lang w:val="nl-NL"/>
              </w:rPr>
              <w:t>Verantwoording afleggen aan het bestuur over de status van de risico’s en beheersmaatregelen.</w:t>
            </w:r>
          </w:p>
          <w:p w14:paraId="5B26D02F" w14:textId="312C10B6" w:rsidR="004874A4" w:rsidRPr="0056395F" w:rsidRDefault="004874A4" w:rsidP="004874A4">
            <w:pPr>
              <w:numPr>
                <w:ilvl w:val="0"/>
                <w:numId w:val="18"/>
              </w:numPr>
              <w:spacing w:line="300" w:lineRule="auto"/>
              <w:rPr>
                <w:lang w:val="nl-NL"/>
              </w:rPr>
            </w:pPr>
            <w:r w:rsidRPr="0056395F">
              <w:rPr>
                <w:highlight w:val="yellow"/>
                <w:lang w:val="nl-NL"/>
              </w:rPr>
              <w:t>&lt;Vul aan met verantwoordelijkheden&gt;</w:t>
            </w:r>
            <w:r w:rsidRPr="00E21BF3">
              <w:rPr>
                <w:lang w:val="nl-NL"/>
              </w:rPr>
              <w:t>.</w:t>
            </w:r>
          </w:p>
        </w:tc>
      </w:tr>
      <w:tr w:rsidR="004874A4" w:rsidRPr="0056395F" w14:paraId="7C205ED1" w14:textId="77777777" w:rsidTr="004874A4">
        <w:tc>
          <w:tcPr>
            <w:tcW w:w="3256" w:type="dxa"/>
            <w:shd w:val="clear" w:color="auto" w:fill="FFFFFF"/>
            <w:tcMar>
              <w:top w:w="100" w:type="dxa"/>
              <w:left w:w="100" w:type="dxa"/>
              <w:bottom w:w="100" w:type="dxa"/>
              <w:right w:w="100" w:type="dxa"/>
            </w:tcMar>
          </w:tcPr>
          <w:p w14:paraId="6582E4FD" w14:textId="00E27D01" w:rsidR="004874A4" w:rsidRPr="0056395F" w:rsidRDefault="004874A4" w:rsidP="004874A4">
            <w:pPr>
              <w:rPr>
                <w:lang w:val="nl-NL"/>
              </w:rPr>
            </w:pPr>
            <w:r w:rsidRPr="0056395F">
              <w:rPr>
                <w:lang w:val="nl-NL"/>
              </w:rPr>
              <w:t>Actiehouder</w:t>
            </w:r>
          </w:p>
        </w:tc>
        <w:tc>
          <w:tcPr>
            <w:tcW w:w="6378" w:type="dxa"/>
            <w:shd w:val="clear" w:color="auto" w:fill="FFFFFF"/>
            <w:tcMar>
              <w:top w:w="100" w:type="dxa"/>
              <w:left w:w="100" w:type="dxa"/>
              <w:bottom w:w="100" w:type="dxa"/>
              <w:right w:w="100" w:type="dxa"/>
            </w:tcMar>
          </w:tcPr>
          <w:p w14:paraId="0BE23342" w14:textId="77777777" w:rsidR="004874A4" w:rsidRPr="0056395F" w:rsidRDefault="004874A4" w:rsidP="004874A4">
            <w:pPr>
              <w:numPr>
                <w:ilvl w:val="0"/>
                <w:numId w:val="21"/>
              </w:numPr>
              <w:spacing w:line="300" w:lineRule="auto"/>
              <w:rPr>
                <w:lang w:val="nl-NL"/>
              </w:rPr>
            </w:pPr>
            <w:r w:rsidRPr="0056395F">
              <w:rPr>
                <w:lang w:val="nl-NL"/>
              </w:rPr>
              <w:t>Implementeren van de maatregel.</w:t>
            </w:r>
          </w:p>
          <w:p w14:paraId="7FD51EAD" w14:textId="77777777" w:rsidR="004874A4" w:rsidRPr="0056395F" w:rsidRDefault="004874A4" w:rsidP="004874A4">
            <w:pPr>
              <w:numPr>
                <w:ilvl w:val="0"/>
                <w:numId w:val="21"/>
              </w:numPr>
              <w:spacing w:line="300" w:lineRule="auto"/>
              <w:rPr>
                <w:lang w:val="nl-NL"/>
              </w:rPr>
            </w:pPr>
            <w:r w:rsidRPr="0056395F">
              <w:rPr>
                <w:lang w:val="nl-NL"/>
              </w:rPr>
              <w:t>Verantwoording afleggen aan de risico-eigenaar.</w:t>
            </w:r>
          </w:p>
          <w:p w14:paraId="6997B5A5" w14:textId="3584EC43" w:rsidR="004874A4" w:rsidRPr="0056395F" w:rsidRDefault="004874A4" w:rsidP="004874A4">
            <w:pPr>
              <w:numPr>
                <w:ilvl w:val="0"/>
                <w:numId w:val="21"/>
              </w:numPr>
              <w:spacing w:line="300" w:lineRule="auto"/>
              <w:rPr>
                <w:lang w:val="nl-NL"/>
              </w:rPr>
            </w:pPr>
            <w:r w:rsidRPr="0056395F">
              <w:rPr>
                <w:highlight w:val="yellow"/>
                <w:lang w:val="nl-NL"/>
              </w:rPr>
              <w:t>&lt;Vul aan met verantwoordelijkheden&gt;</w:t>
            </w:r>
            <w:r w:rsidRPr="00E21BF3">
              <w:rPr>
                <w:lang w:val="nl-NL"/>
              </w:rPr>
              <w:t>.</w:t>
            </w:r>
          </w:p>
        </w:tc>
      </w:tr>
      <w:tr w:rsidR="00B52ACE" w:rsidRPr="0056395F" w14:paraId="6E89A8B0" w14:textId="77777777" w:rsidTr="00B52ACE">
        <w:tc>
          <w:tcPr>
            <w:tcW w:w="9634" w:type="dxa"/>
            <w:gridSpan w:val="2"/>
            <w:shd w:val="clear" w:color="auto" w:fill="CCE4F4"/>
            <w:tcMar>
              <w:top w:w="100" w:type="dxa"/>
              <w:left w:w="100" w:type="dxa"/>
              <w:bottom w:w="100" w:type="dxa"/>
              <w:right w:w="100" w:type="dxa"/>
            </w:tcMar>
          </w:tcPr>
          <w:p w14:paraId="58EF4728" w14:textId="4EE12767" w:rsidR="00B52ACE" w:rsidRPr="0056395F" w:rsidRDefault="00B52ACE" w:rsidP="00B52ACE">
            <w:pPr>
              <w:spacing w:line="300" w:lineRule="auto"/>
              <w:rPr>
                <w:b/>
                <w:bCs/>
                <w:lang w:val="nl-NL"/>
              </w:rPr>
            </w:pPr>
            <w:r w:rsidRPr="0056395F">
              <w:rPr>
                <w:b/>
                <w:bCs/>
                <w:lang w:val="nl-NL"/>
              </w:rPr>
              <w:t>Tweede lijn</w:t>
            </w:r>
          </w:p>
        </w:tc>
      </w:tr>
      <w:tr w:rsidR="00B52ACE" w:rsidRPr="0056395F" w14:paraId="07FCD685" w14:textId="77777777" w:rsidTr="004874A4">
        <w:tc>
          <w:tcPr>
            <w:tcW w:w="3256" w:type="dxa"/>
            <w:shd w:val="clear" w:color="auto" w:fill="FFFFFF"/>
            <w:tcMar>
              <w:top w:w="100" w:type="dxa"/>
              <w:left w:w="100" w:type="dxa"/>
              <w:bottom w:w="100" w:type="dxa"/>
              <w:right w:w="100" w:type="dxa"/>
            </w:tcMar>
          </w:tcPr>
          <w:p w14:paraId="0BF9C2BA" w14:textId="28ADBDE0" w:rsidR="00B52ACE" w:rsidRPr="0056395F" w:rsidRDefault="00B52ACE" w:rsidP="00B52ACE">
            <w:pPr>
              <w:rPr>
                <w:lang w:val="nl-NL"/>
              </w:rPr>
            </w:pPr>
            <w:r w:rsidRPr="0056395F">
              <w:rPr>
                <w:lang w:val="nl-NL"/>
              </w:rPr>
              <w:t>Proceseigenaar risicomanagement</w:t>
            </w:r>
          </w:p>
        </w:tc>
        <w:tc>
          <w:tcPr>
            <w:tcW w:w="6378" w:type="dxa"/>
            <w:shd w:val="clear" w:color="auto" w:fill="FFFFFF"/>
            <w:tcMar>
              <w:top w:w="100" w:type="dxa"/>
              <w:left w:w="100" w:type="dxa"/>
              <w:bottom w:w="100" w:type="dxa"/>
              <w:right w:w="100" w:type="dxa"/>
            </w:tcMar>
          </w:tcPr>
          <w:p w14:paraId="2C5A0275" w14:textId="77777777" w:rsidR="00B52ACE" w:rsidRPr="0056395F" w:rsidRDefault="00B52ACE" w:rsidP="00B52ACE">
            <w:pPr>
              <w:numPr>
                <w:ilvl w:val="0"/>
                <w:numId w:val="18"/>
              </w:numPr>
              <w:spacing w:line="300" w:lineRule="auto"/>
              <w:rPr>
                <w:lang w:val="nl-NL"/>
              </w:rPr>
            </w:pPr>
            <w:r w:rsidRPr="0056395F">
              <w:rPr>
                <w:lang w:val="nl-NL"/>
              </w:rPr>
              <w:t>Zorgen voor ondersteuning van de eerste lijn met een risicomanagement-procesbeschrijving, training over het gebruik van deze procesbeschrijving en het risicoregister.</w:t>
            </w:r>
          </w:p>
          <w:p w14:paraId="141D124E" w14:textId="77777777" w:rsidR="00B52ACE" w:rsidRPr="0056395F" w:rsidRDefault="00B52ACE" w:rsidP="00B52ACE">
            <w:pPr>
              <w:numPr>
                <w:ilvl w:val="0"/>
                <w:numId w:val="18"/>
              </w:numPr>
              <w:spacing w:line="300" w:lineRule="auto"/>
              <w:rPr>
                <w:lang w:val="nl-NL"/>
              </w:rPr>
            </w:pPr>
            <w:r w:rsidRPr="0056395F">
              <w:rPr>
                <w:lang w:val="nl-NL"/>
              </w:rPr>
              <w:t xml:space="preserve">Opstellen en beheren van het risicoregister: zorg dragen dat de risico’s eenduidig zijn verwoord en dat er geen </w:t>
            </w:r>
            <w:proofErr w:type="spellStart"/>
            <w:r w:rsidRPr="0056395F">
              <w:rPr>
                <w:lang w:val="nl-NL"/>
              </w:rPr>
              <w:t>dubbelingen</w:t>
            </w:r>
            <w:proofErr w:type="spellEnd"/>
            <w:r w:rsidRPr="0056395F">
              <w:rPr>
                <w:lang w:val="nl-NL"/>
              </w:rPr>
              <w:t xml:space="preserve"> in staan. </w:t>
            </w:r>
          </w:p>
          <w:p w14:paraId="07B00D59" w14:textId="3A53FEF9" w:rsidR="00B52ACE" w:rsidRPr="0056395F" w:rsidRDefault="00B52ACE" w:rsidP="00B52ACE">
            <w:pPr>
              <w:numPr>
                <w:ilvl w:val="0"/>
                <w:numId w:val="21"/>
              </w:numPr>
              <w:spacing w:line="300" w:lineRule="auto"/>
              <w:rPr>
                <w:lang w:val="nl-NL"/>
              </w:rPr>
            </w:pPr>
            <w:r w:rsidRPr="0056395F">
              <w:rPr>
                <w:highlight w:val="yellow"/>
                <w:lang w:val="nl-NL"/>
              </w:rPr>
              <w:t>&lt;Vul aan met verantwoordelijkheden&gt;</w:t>
            </w:r>
            <w:r w:rsidRPr="00E21BF3">
              <w:rPr>
                <w:lang w:val="nl-NL"/>
              </w:rPr>
              <w:t>.</w:t>
            </w:r>
          </w:p>
        </w:tc>
      </w:tr>
      <w:tr w:rsidR="00B52ACE" w:rsidRPr="0056395F" w14:paraId="368DB825" w14:textId="77777777" w:rsidTr="004874A4">
        <w:tc>
          <w:tcPr>
            <w:tcW w:w="3256" w:type="dxa"/>
            <w:shd w:val="clear" w:color="auto" w:fill="FFFFFF"/>
            <w:tcMar>
              <w:top w:w="100" w:type="dxa"/>
              <w:left w:w="100" w:type="dxa"/>
              <w:bottom w:w="100" w:type="dxa"/>
              <w:right w:w="100" w:type="dxa"/>
            </w:tcMar>
          </w:tcPr>
          <w:p w14:paraId="414F1F19" w14:textId="75DE24ED" w:rsidR="00B52ACE" w:rsidRPr="00C35944" w:rsidRDefault="00B52ACE" w:rsidP="00B52ACE">
            <w:proofErr w:type="spellStart"/>
            <w:r w:rsidRPr="00C35944">
              <w:t>IBP’er</w:t>
            </w:r>
            <w:proofErr w:type="spellEnd"/>
            <w:r w:rsidRPr="00C35944">
              <w:t>, CISO, security officer, privacy officer</w:t>
            </w:r>
          </w:p>
        </w:tc>
        <w:tc>
          <w:tcPr>
            <w:tcW w:w="6378" w:type="dxa"/>
            <w:shd w:val="clear" w:color="auto" w:fill="FFFFFF"/>
            <w:tcMar>
              <w:top w:w="100" w:type="dxa"/>
              <w:left w:w="100" w:type="dxa"/>
              <w:bottom w:w="100" w:type="dxa"/>
              <w:right w:w="100" w:type="dxa"/>
            </w:tcMar>
          </w:tcPr>
          <w:p w14:paraId="663B8EDB" w14:textId="77777777" w:rsidR="00B52ACE" w:rsidRPr="0056395F" w:rsidRDefault="00B52ACE" w:rsidP="00B52ACE">
            <w:pPr>
              <w:numPr>
                <w:ilvl w:val="0"/>
                <w:numId w:val="20"/>
              </w:numPr>
              <w:spacing w:line="300" w:lineRule="auto"/>
              <w:rPr>
                <w:lang w:val="nl-NL"/>
              </w:rPr>
            </w:pPr>
            <w:r w:rsidRPr="0056395F">
              <w:rPr>
                <w:lang w:val="nl-NL"/>
              </w:rPr>
              <w:t xml:space="preserve">Inhoudelijke ondersteuning bij het bepalen van informatiebeveiligings- en </w:t>
            </w:r>
            <w:proofErr w:type="spellStart"/>
            <w:r w:rsidRPr="0056395F">
              <w:rPr>
                <w:lang w:val="nl-NL"/>
              </w:rPr>
              <w:t>privacyrisico’s</w:t>
            </w:r>
            <w:proofErr w:type="spellEnd"/>
            <w:r w:rsidRPr="0056395F">
              <w:rPr>
                <w:lang w:val="nl-NL"/>
              </w:rPr>
              <w:t xml:space="preserve"> en de </w:t>
            </w:r>
            <w:proofErr w:type="spellStart"/>
            <w:r w:rsidRPr="0056395F">
              <w:rPr>
                <w:lang w:val="nl-NL"/>
              </w:rPr>
              <w:t>beheerskeuze</w:t>
            </w:r>
            <w:proofErr w:type="spellEnd"/>
            <w:r w:rsidRPr="0056395F">
              <w:rPr>
                <w:lang w:val="nl-NL"/>
              </w:rPr>
              <w:t>.</w:t>
            </w:r>
          </w:p>
          <w:p w14:paraId="7A4B4B76" w14:textId="77777777" w:rsidR="00B52ACE" w:rsidRPr="0056395F" w:rsidRDefault="00B52ACE" w:rsidP="00B52ACE">
            <w:pPr>
              <w:numPr>
                <w:ilvl w:val="0"/>
                <w:numId w:val="20"/>
              </w:numPr>
              <w:spacing w:line="300" w:lineRule="auto"/>
              <w:rPr>
                <w:lang w:val="nl-NL"/>
              </w:rPr>
            </w:pPr>
            <w:r w:rsidRPr="0056395F">
              <w:rPr>
                <w:lang w:val="nl-NL"/>
              </w:rPr>
              <w:lastRenderedPageBreak/>
              <w:t>Ongevraagd advies aan het bestuur en de risico- eigenaren over de volledigheid van het risicoregister en de voortgang van maatregelen.</w:t>
            </w:r>
          </w:p>
          <w:p w14:paraId="1368CD03" w14:textId="0654B25D" w:rsidR="00B52ACE" w:rsidRPr="0056395F" w:rsidRDefault="00B52ACE" w:rsidP="00B52ACE">
            <w:pPr>
              <w:numPr>
                <w:ilvl w:val="0"/>
                <w:numId w:val="20"/>
              </w:numPr>
              <w:spacing w:line="300" w:lineRule="auto"/>
              <w:rPr>
                <w:lang w:val="nl-NL"/>
              </w:rPr>
            </w:pPr>
            <w:r w:rsidRPr="0056395F">
              <w:rPr>
                <w:highlight w:val="yellow"/>
                <w:lang w:val="nl-NL"/>
              </w:rPr>
              <w:t>&lt;Vul aan met verantwoordelijkheden&gt;</w:t>
            </w:r>
            <w:r w:rsidRPr="00E21BF3">
              <w:rPr>
                <w:lang w:val="nl-NL"/>
              </w:rPr>
              <w:t>.</w:t>
            </w:r>
          </w:p>
        </w:tc>
      </w:tr>
      <w:tr w:rsidR="00B52ACE" w:rsidRPr="0056395F" w14:paraId="4C02C92E" w14:textId="77777777" w:rsidTr="00B52ACE">
        <w:tc>
          <w:tcPr>
            <w:tcW w:w="9634" w:type="dxa"/>
            <w:gridSpan w:val="2"/>
            <w:shd w:val="clear" w:color="auto" w:fill="CCE4F4"/>
            <w:tcMar>
              <w:top w:w="100" w:type="dxa"/>
              <w:left w:w="100" w:type="dxa"/>
              <w:bottom w:w="100" w:type="dxa"/>
              <w:right w:w="100" w:type="dxa"/>
            </w:tcMar>
          </w:tcPr>
          <w:p w14:paraId="464B2622" w14:textId="6D0E7D20" w:rsidR="00B52ACE" w:rsidRPr="0056395F" w:rsidRDefault="00B52ACE" w:rsidP="00B52ACE">
            <w:pPr>
              <w:spacing w:line="300" w:lineRule="auto"/>
              <w:rPr>
                <w:b/>
                <w:bCs/>
                <w:lang w:val="nl-NL"/>
              </w:rPr>
            </w:pPr>
            <w:r w:rsidRPr="0056395F">
              <w:rPr>
                <w:b/>
                <w:bCs/>
                <w:lang w:val="nl-NL"/>
              </w:rPr>
              <w:lastRenderedPageBreak/>
              <w:t>Derde lijn</w:t>
            </w:r>
          </w:p>
        </w:tc>
      </w:tr>
      <w:tr w:rsidR="00B52ACE" w:rsidRPr="00A8041C" w14:paraId="43493B24" w14:textId="77777777" w:rsidTr="004874A4">
        <w:tc>
          <w:tcPr>
            <w:tcW w:w="3256" w:type="dxa"/>
            <w:shd w:val="clear" w:color="auto" w:fill="FFFFFF"/>
            <w:tcMar>
              <w:top w:w="100" w:type="dxa"/>
              <w:left w:w="100" w:type="dxa"/>
              <w:bottom w:w="100" w:type="dxa"/>
              <w:right w:w="100" w:type="dxa"/>
            </w:tcMar>
          </w:tcPr>
          <w:p w14:paraId="3889DCE4" w14:textId="09183453" w:rsidR="00B52ACE" w:rsidRPr="0056395F" w:rsidRDefault="00B52ACE" w:rsidP="00B52ACE">
            <w:pPr>
              <w:rPr>
                <w:lang w:val="nl-NL"/>
              </w:rPr>
            </w:pPr>
            <w:r w:rsidRPr="0056395F">
              <w:rPr>
                <w:lang w:val="nl-NL"/>
              </w:rPr>
              <w:t>Functionaris gegevensbescherming</w:t>
            </w:r>
          </w:p>
        </w:tc>
        <w:tc>
          <w:tcPr>
            <w:tcW w:w="6378" w:type="dxa"/>
            <w:shd w:val="clear" w:color="auto" w:fill="FFFFFF"/>
            <w:tcMar>
              <w:top w:w="100" w:type="dxa"/>
              <w:left w:w="100" w:type="dxa"/>
              <w:bottom w:w="100" w:type="dxa"/>
              <w:right w:w="100" w:type="dxa"/>
            </w:tcMar>
          </w:tcPr>
          <w:p w14:paraId="009C0A7B" w14:textId="77777777" w:rsidR="00B52ACE" w:rsidRPr="0056395F" w:rsidRDefault="00B52ACE" w:rsidP="00B52ACE">
            <w:pPr>
              <w:numPr>
                <w:ilvl w:val="0"/>
                <w:numId w:val="20"/>
              </w:numPr>
              <w:spacing w:line="300" w:lineRule="auto"/>
              <w:rPr>
                <w:lang w:val="nl-NL"/>
              </w:rPr>
            </w:pPr>
            <w:r w:rsidRPr="0056395F">
              <w:rPr>
                <w:lang w:val="nl-NL"/>
              </w:rPr>
              <w:t>Bepaal of deze rol een functie heeft binnen dit proces.</w:t>
            </w:r>
          </w:p>
          <w:p w14:paraId="1BEBE1FC" w14:textId="7D4AB83E" w:rsidR="00B52ACE" w:rsidRPr="0056395F" w:rsidRDefault="00B52ACE" w:rsidP="00B52ACE">
            <w:pPr>
              <w:numPr>
                <w:ilvl w:val="0"/>
                <w:numId w:val="20"/>
              </w:numPr>
              <w:spacing w:line="300" w:lineRule="auto"/>
              <w:rPr>
                <w:lang w:val="nl-NL"/>
              </w:rPr>
            </w:pPr>
            <w:r w:rsidRPr="0056395F">
              <w:rPr>
                <w:highlight w:val="yellow"/>
                <w:lang w:val="nl-NL"/>
              </w:rPr>
              <w:t>&lt;Zo ja, vul aan met verantwoordelijkheden&gt;</w:t>
            </w:r>
            <w:r w:rsidRPr="00E21BF3">
              <w:rPr>
                <w:lang w:val="nl-NL"/>
              </w:rPr>
              <w:t>.</w:t>
            </w:r>
          </w:p>
        </w:tc>
      </w:tr>
      <w:tr w:rsidR="00B52ACE" w:rsidRPr="00A8041C" w14:paraId="01980BDD" w14:textId="77777777" w:rsidTr="004874A4">
        <w:tc>
          <w:tcPr>
            <w:tcW w:w="3256" w:type="dxa"/>
            <w:shd w:val="clear" w:color="auto" w:fill="FFFFFF"/>
            <w:tcMar>
              <w:top w:w="100" w:type="dxa"/>
              <w:left w:w="100" w:type="dxa"/>
              <w:bottom w:w="100" w:type="dxa"/>
              <w:right w:w="100" w:type="dxa"/>
            </w:tcMar>
          </w:tcPr>
          <w:p w14:paraId="41001460" w14:textId="410BDF26" w:rsidR="00B52ACE" w:rsidRPr="0056395F" w:rsidRDefault="00B52ACE" w:rsidP="00B52ACE">
            <w:pPr>
              <w:rPr>
                <w:lang w:val="nl-NL"/>
              </w:rPr>
            </w:pPr>
            <w:r w:rsidRPr="0056395F">
              <w:rPr>
                <w:lang w:val="nl-NL"/>
              </w:rPr>
              <w:t>Interne audit</w:t>
            </w:r>
          </w:p>
        </w:tc>
        <w:tc>
          <w:tcPr>
            <w:tcW w:w="6378" w:type="dxa"/>
            <w:shd w:val="clear" w:color="auto" w:fill="FFFFFF"/>
            <w:tcMar>
              <w:top w:w="100" w:type="dxa"/>
              <w:left w:w="100" w:type="dxa"/>
              <w:bottom w:w="100" w:type="dxa"/>
              <w:right w:w="100" w:type="dxa"/>
            </w:tcMar>
          </w:tcPr>
          <w:p w14:paraId="6D48AB0E" w14:textId="77777777" w:rsidR="00B52ACE" w:rsidRPr="0056395F" w:rsidRDefault="00B52ACE" w:rsidP="00B52ACE">
            <w:pPr>
              <w:numPr>
                <w:ilvl w:val="0"/>
                <w:numId w:val="20"/>
              </w:numPr>
              <w:spacing w:line="300" w:lineRule="auto"/>
              <w:rPr>
                <w:lang w:val="nl-NL"/>
              </w:rPr>
            </w:pPr>
            <w:r w:rsidRPr="0056395F">
              <w:rPr>
                <w:lang w:val="nl-NL"/>
              </w:rPr>
              <w:t>Bepaal of deze rol een functie heeft binnen dit proces.</w:t>
            </w:r>
          </w:p>
          <w:p w14:paraId="3B1A78C6" w14:textId="112C586B" w:rsidR="00B52ACE" w:rsidRPr="0056395F" w:rsidRDefault="00B52ACE" w:rsidP="00B52ACE">
            <w:pPr>
              <w:numPr>
                <w:ilvl w:val="0"/>
                <w:numId w:val="20"/>
              </w:numPr>
              <w:spacing w:line="300" w:lineRule="auto"/>
              <w:rPr>
                <w:lang w:val="nl-NL"/>
              </w:rPr>
            </w:pPr>
            <w:r w:rsidRPr="0056395F">
              <w:rPr>
                <w:highlight w:val="yellow"/>
                <w:lang w:val="nl-NL"/>
              </w:rPr>
              <w:t>&lt;Zo ja, vul aan met verantwoordelijkheden&gt;</w:t>
            </w:r>
            <w:r w:rsidRPr="00E21BF3">
              <w:rPr>
                <w:lang w:val="nl-NL"/>
              </w:rPr>
              <w:t>.</w:t>
            </w:r>
          </w:p>
        </w:tc>
      </w:tr>
    </w:tbl>
    <w:p w14:paraId="5CD2F332" w14:textId="77777777" w:rsidR="003F5D4B" w:rsidRPr="0056395F" w:rsidRDefault="003F5D4B" w:rsidP="000D0A75">
      <w:pPr>
        <w:rPr>
          <w:lang w:val="nl-NL"/>
        </w:rPr>
      </w:pPr>
    </w:p>
    <w:p w14:paraId="7604F7D6" w14:textId="77777777" w:rsidR="000D0A75" w:rsidRPr="0056395F" w:rsidRDefault="000D0A75" w:rsidP="000D0A75">
      <w:pPr>
        <w:rPr>
          <w:lang w:val="nl-NL"/>
        </w:rPr>
      </w:pPr>
    </w:p>
    <w:p w14:paraId="2509BAF3" w14:textId="77777777" w:rsidR="00B46D18" w:rsidRPr="0056395F" w:rsidRDefault="00B46D18" w:rsidP="00B46D18">
      <w:pPr>
        <w:rPr>
          <w:lang w:val="nl-NL"/>
        </w:rPr>
      </w:pPr>
    </w:p>
    <w:p w14:paraId="0A1382FC" w14:textId="10CC6923" w:rsidR="001D7902" w:rsidRPr="0056395F" w:rsidRDefault="001D7902" w:rsidP="00C842E8">
      <w:pPr>
        <w:ind w:left="360"/>
        <w:rPr>
          <w:lang w:val="nl-NL"/>
        </w:rPr>
      </w:pPr>
    </w:p>
    <w:p w14:paraId="1972ED1B" w14:textId="0D87FCAE" w:rsidR="00A7125E" w:rsidRPr="0056395F" w:rsidRDefault="00A7125E" w:rsidP="5D94A7C9">
      <w:pPr>
        <w:spacing w:line="240" w:lineRule="auto"/>
        <w:rPr>
          <w:lang w:val="nl-NL"/>
        </w:rPr>
      </w:pPr>
    </w:p>
    <w:p w14:paraId="68FEE552" w14:textId="77777777" w:rsidR="00DE01A4" w:rsidRPr="0056395F" w:rsidRDefault="00DE01A4" w:rsidP="00A7125E">
      <w:pPr>
        <w:rPr>
          <w:lang w:val="nl-NL"/>
        </w:rPr>
      </w:pPr>
    </w:p>
    <w:p w14:paraId="7F85585F" w14:textId="38826385" w:rsidR="00DA48A6" w:rsidRPr="0056395F" w:rsidRDefault="00DA48A6" w:rsidP="00DA48A6">
      <w:pPr>
        <w:pStyle w:val="Kop1"/>
      </w:pPr>
      <w:r w:rsidRPr="0056395F">
        <w:br w:type="page"/>
      </w:r>
    </w:p>
    <w:p w14:paraId="2F79B1E5" w14:textId="77777777" w:rsidR="00DA48A6" w:rsidRPr="0056395F" w:rsidRDefault="00DA48A6" w:rsidP="00DA48A6">
      <w:pPr>
        <w:pStyle w:val="Kop1"/>
        <w:sectPr w:rsidR="00DA48A6" w:rsidRPr="0056395F" w:rsidSect="00FC0EFF">
          <w:headerReference w:type="default" r:id="rId23"/>
          <w:footerReference w:type="default" r:id="rId24"/>
          <w:headerReference w:type="first" r:id="rId25"/>
          <w:pgSz w:w="11909" w:h="16834"/>
          <w:pgMar w:top="1440" w:right="1117" w:bottom="1531" w:left="1134" w:header="0" w:footer="312" w:gutter="0"/>
          <w:cols w:space="720"/>
          <w:docGrid w:linePitch="272"/>
        </w:sectPr>
      </w:pPr>
    </w:p>
    <w:p w14:paraId="40DF8DB7" w14:textId="672E8A87" w:rsidR="001061AF" w:rsidRPr="0056395F" w:rsidRDefault="002D2D08" w:rsidP="00DA48A6">
      <w:pPr>
        <w:pStyle w:val="Kop1"/>
      </w:pPr>
      <w:bookmarkStart w:id="11" w:name="_Toc189073406"/>
      <w:r w:rsidRPr="0056395F">
        <w:lastRenderedPageBreak/>
        <w:t>Bijlage A</w:t>
      </w:r>
      <w:bookmarkEnd w:id="11"/>
    </w:p>
    <w:p w14:paraId="5FA62A01" w14:textId="73CEE9F6" w:rsidR="002D2D08" w:rsidRPr="0056395F" w:rsidRDefault="002D2D08" w:rsidP="002D2D08">
      <w:pPr>
        <w:pStyle w:val="Kop2"/>
        <w:numPr>
          <w:ilvl w:val="0"/>
          <w:numId w:val="0"/>
        </w:numPr>
        <w:ind w:left="576" w:hanging="576"/>
      </w:pPr>
      <w:bookmarkStart w:id="12" w:name="_Toc189073407"/>
      <w:r w:rsidRPr="0056395F">
        <w:t>Impacttabel</w:t>
      </w:r>
      <w:bookmarkEnd w:id="12"/>
    </w:p>
    <w:tbl>
      <w:tblPr>
        <w:tblpPr w:leftFromText="141" w:rightFromText="141" w:vertAnchor="text" w:horzAnchor="margin" w:tblpXSpec="center" w:tblpY="340"/>
        <w:tblW w:w="14144" w:type="dxa"/>
        <w:tblCellMar>
          <w:left w:w="57" w:type="dxa"/>
          <w:right w:w="57" w:type="dxa"/>
        </w:tblCellMar>
        <w:tblLook w:val="0420" w:firstRow="1" w:lastRow="0" w:firstColumn="0" w:lastColumn="0" w:noHBand="0" w:noVBand="1"/>
      </w:tblPr>
      <w:tblGrid>
        <w:gridCol w:w="2204"/>
        <w:gridCol w:w="2181"/>
        <w:gridCol w:w="2409"/>
        <w:gridCol w:w="2410"/>
        <w:gridCol w:w="2456"/>
        <w:gridCol w:w="2484"/>
      </w:tblGrid>
      <w:tr w:rsidR="00A8041C" w:rsidRPr="0056395F" w14:paraId="52D53DE9" w14:textId="77777777" w:rsidTr="00A8041C">
        <w:trPr>
          <w:trHeight w:val="567"/>
        </w:trPr>
        <w:tc>
          <w:tcPr>
            <w:tcW w:w="22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5"/>
            <w:tcMar>
              <w:top w:w="72" w:type="dxa"/>
              <w:left w:w="144" w:type="dxa"/>
              <w:bottom w:w="72" w:type="dxa"/>
              <w:right w:w="144" w:type="dxa"/>
            </w:tcMar>
            <w:hideMark/>
          </w:tcPr>
          <w:p w14:paraId="0221A943" w14:textId="77777777" w:rsidR="0091615C" w:rsidRPr="0056395F" w:rsidRDefault="0091615C" w:rsidP="00BD4FA2">
            <w:pPr>
              <w:spacing w:line="240" w:lineRule="auto"/>
              <w:rPr>
                <w:rFonts w:eastAsia="Times New Roman" w:cs="Times New Roman"/>
                <w:lang w:val="nl-NL"/>
              </w:rPr>
            </w:pPr>
          </w:p>
        </w:tc>
        <w:tc>
          <w:tcPr>
            <w:tcW w:w="2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9D18E"/>
            <w:tcMar>
              <w:top w:w="72" w:type="dxa"/>
              <w:left w:w="144" w:type="dxa"/>
              <w:bottom w:w="72" w:type="dxa"/>
              <w:right w:w="144" w:type="dxa"/>
            </w:tcMar>
            <w:hideMark/>
          </w:tcPr>
          <w:p w14:paraId="60671B79" w14:textId="77777777" w:rsidR="0091615C" w:rsidRPr="0056395F" w:rsidRDefault="0091615C" w:rsidP="0091615C">
            <w:pPr>
              <w:jc w:val="center"/>
              <w:rPr>
                <w:b/>
                <w:bCs/>
                <w:lang w:val="nl-NL"/>
              </w:rPr>
            </w:pPr>
            <w:r w:rsidRPr="0056395F">
              <w:rPr>
                <w:b/>
                <w:bCs/>
                <w:lang w:val="nl-NL"/>
              </w:rPr>
              <w:t>1 - Laag</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A9B"/>
            <w:tcMar>
              <w:top w:w="72" w:type="dxa"/>
              <w:left w:w="144" w:type="dxa"/>
              <w:bottom w:w="72" w:type="dxa"/>
              <w:right w:w="144" w:type="dxa"/>
            </w:tcMar>
            <w:hideMark/>
          </w:tcPr>
          <w:p w14:paraId="6E95CA45" w14:textId="77777777" w:rsidR="0091615C" w:rsidRPr="0056395F" w:rsidRDefault="0091615C" w:rsidP="0091615C">
            <w:pPr>
              <w:jc w:val="center"/>
              <w:rPr>
                <w:b/>
                <w:bCs/>
                <w:lang w:val="nl-NL"/>
              </w:rPr>
            </w:pPr>
            <w:r w:rsidRPr="0056395F">
              <w:rPr>
                <w:b/>
                <w:bCs/>
                <w:lang w:val="nl-NL"/>
              </w:rPr>
              <w:t>2 - Basis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14:paraId="037DBDB2" w14:textId="77777777" w:rsidR="0091615C" w:rsidRPr="0056395F" w:rsidRDefault="0091615C" w:rsidP="0091615C">
            <w:pPr>
              <w:jc w:val="center"/>
              <w:rPr>
                <w:b/>
                <w:bCs/>
                <w:lang w:val="nl-NL"/>
              </w:rPr>
            </w:pPr>
            <w:r w:rsidRPr="0056395F">
              <w:rPr>
                <w:b/>
                <w:bCs/>
                <w:lang w:val="nl-NL"/>
              </w:rPr>
              <w:t>3 - Gemiddeld</w:t>
            </w:r>
          </w:p>
        </w:tc>
        <w:tc>
          <w:tcPr>
            <w:tcW w:w="24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AA61A"/>
            <w:tcMar>
              <w:top w:w="72" w:type="dxa"/>
              <w:left w:w="144" w:type="dxa"/>
              <w:bottom w:w="72" w:type="dxa"/>
              <w:right w:w="144" w:type="dxa"/>
            </w:tcMar>
            <w:hideMark/>
          </w:tcPr>
          <w:p w14:paraId="09E2F61D" w14:textId="77777777" w:rsidR="0091615C" w:rsidRPr="0056395F" w:rsidRDefault="0091615C" w:rsidP="0091615C">
            <w:pPr>
              <w:jc w:val="center"/>
              <w:rPr>
                <w:b/>
                <w:bCs/>
                <w:lang w:val="nl-NL"/>
              </w:rPr>
            </w:pPr>
            <w:r w:rsidRPr="0056395F">
              <w:rPr>
                <w:b/>
                <w:bCs/>
                <w:lang w:val="nl-NL"/>
              </w:rPr>
              <w:t>4 - Gevoelig</w:t>
            </w:r>
          </w:p>
        </w:tc>
        <w:tc>
          <w:tcPr>
            <w:tcW w:w="2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00"/>
            <w:tcMar>
              <w:top w:w="72" w:type="dxa"/>
              <w:left w:w="144" w:type="dxa"/>
              <w:bottom w:w="72" w:type="dxa"/>
              <w:right w:w="144" w:type="dxa"/>
            </w:tcMar>
            <w:hideMark/>
          </w:tcPr>
          <w:p w14:paraId="63085C99" w14:textId="77777777" w:rsidR="0091615C" w:rsidRPr="0056395F" w:rsidRDefault="0091615C" w:rsidP="0091615C">
            <w:pPr>
              <w:jc w:val="center"/>
              <w:rPr>
                <w:b/>
                <w:bCs/>
                <w:lang w:val="nl-NL"/>
              </w:rPr>
            </w:pPr>
            <w:r w:rsidRPr="0056395F">
              <w:rPr>
                <w:b/>
                <w:bCs/>
                <w:lang w:val="nl-NL"/>
              </w:rPr>
              <w:t>5 - Kritiek</w:t>
            </w:r>
          </w:p>
        </w:tc>
      </w:tr>
      <w:tr w:rsidR="00A8041C" w:rsidRPr="00A8041C" w14:paraId="7EDE4A7F" w14:textId="77777777" w:rsidTr="00A8041C">
        <w:trPr>
          <w:trHeight w:val="586"/>
        </w:trPr>
        <w:tc>
          <w:tcPr>
            <w:tcW w:w="22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5"/>
            <w:tcMar>
              <w:top w:w="72" w:type="dxa"/>
              <w:left w:w="144" w:type="dxa"/>
              <w:bottom w:w="72" w:type="dxa"/>
              <w:right w:w="144" w:type="dxa"/>
            </w:tcMar>
            <w:hideMark/>
          </w:tcPr>
          <w:p w14:paraId="59B4F5CD" w14:textId="77777777" w:rsidR="0091615C" w:rsidRPr="0056395F" w:rsidRDefault="0091615C" w:rsidP="0091615C">
            <w:pPr>
              <w:rPr>
                <w:lang w:val="nl-NL"/>
              </w:rPr>
            </w:pPr>
            <w:r w:rsidRPr="0056395F">
              <w:rPr>
                <w:lang w:val="nl-NL"/>
              </w:rPr>
              <w:t>Reputatie</w:t>
            </w:r>
          </w:p>
        </w:tc>
        <w:tc>
          <w:tcPr>
            <w:tcW w:w="2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0E46915E" w14:textId="67CC57E4" w:rsidR="0091615C" w:rsidRPr="0056395F" w:rsidRDefault="00A8041C" w:rsidP="0091615C">
            <w:pPr>
              <w:jc w:val="center"/>
              <w:rPr>
                <w:sz w:val="15"/>
                <w:szCs w:val="15"/>
                <w:lang w:val="nl-NL"/>
              </w:rPr>
            </w:pPr>
            <w:r>
              <w:rPr>
                <w:sz w:val="15"/>
                <w:szCs w:val="15"/>
                <w:lang w:val="nl-NL"/>
              </w:rPr>
              <w:t>--</w:t>
            </w:r>
            <w:r w:rsidR="0091615C" w:rsidRPr="0056395F">
              <w:rPr>
                <w:sz w:val="15"/>
                <w:szCs w:val="15"/>
                <w:lang w:val="nl-NL"/>
              </w:rPr>
              <w:t>-</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44437919" w14:textId="77777777" w:rsidR="0091615C" w:rsidRPr="0056395F" w:rsidRDefault="0091615C" w:rsidP="0091615C">
            <w:pPr>
              <w:jc w:val="center"/>
              <w:rPr>
                <w:sz w:val="15"/>
                <w:szCs w:val="15"/>
                <w:lang w:val="nl-NL"/>
              </w:rPr>
            </w:pPr>
            <w:r w:rsidRPr="0056395F">
              <w:rPr>
                <w:sz w:val="15"/>
                <w:szCs w:val="15"/>
                <w:lang w:val="nl-NL"/>
              </w:rPr>
              <w:t>Negatieve berichtgeving in lokale media en losse uitingen op sociale media.</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Pr>
          <w:p w14:paraId="6B898587" w14:textId="77777777" w:rsidR="0091615C" w:rsidRPr="0056395F" w:rsidRDefault="0091615C" w:rsidP="0091615C">
            <w:pPr>
              <w:jc w:val="center"/>
              <w:rPr>
                <w:sz w:val="15"/>
                <w:szCs w:val="15"/>
                <w:lang w:val="nl-NL"/>
              </w:rPr>
            </w:pPr>
            <w:r w:rsidRPr="0056395F">
              <w:rPr>
                <w:sz w:val="15"/>
                <w:szCs w:val="15"/>
                <w:lang w:val="nl-NL"/>
              </w:rPr>
              <w:t>Verlies van vertrouwen voor korte termijn door beperkte groep stakeholders. Negatieve nationale berichtgeving of aanhoudende negatieve lokale berichtgeving, commotie op sociale media.</w:t>
            </w:r>
          </w:p>
        </w:tc>
        <w:tc>
          <w:tcPr>
            <w:tcW w:w="24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15D476E5" w14:textId="77777777" w:rsidR="0091615C" w:rsidRPr="0056395F" w:rsidRDefault="0091615C" w:rsidP="0091615C">
            <w:pPr>
              <w:jc w:val="center"/>
              <w:rPr>
                <w:sz w:val="15"/>
                <w:szCs w:val="15"/>
                <w:lang w:val="nl-NL"/>
              </w:rPr>
            </w:pPr>
            <w:r w:rsidRPr="0056395F">
              <w:rPr>
                <w:sz w:val="15"/>
                <w:szCs w:val="15"/>
                <w:lang w:val="nl-NL"/>
              </w:rPr>
              <w:t>Geschonden vertrouwen van (groepen) stakeholders. Aanhoudende negatieve nationale berichtgeving, grote commotie op sociale media.</w:t>
            </w:r>
          </w:p>
        </w:tc>
        <w:tc>
          <w:tcPr>
            <w:tcW w:w="2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12E1E36B" w14:textId="77777777" w:rsidR="0091615C" w:rsidRPr="0056395F" w:rsidRDefault="0091615C" w:rsidP="0091615C">
            <w:pPr>
              <w:jc w:val="center"/>
              <w:rPr>
                <w:sz w:val="15"/>
                <w:szCs w:val="15"/>
                <w:lang w:val="nl-NL"/>
              </w:rPr>
            </w:pPr>
            <w:r w:rsidRPr="0056395F">
              <w:rPr>
                <w:sz w:val="15"/>
                <w:szCs w:val="15"/>
                <w:lang w:val="nl-NL"/>
              </w:rPr>
              <w:t>Verlies van vertrouwen voor lange termijn door stakeholders. Internationale negatieve berichtgeving, met grote kans op toekomstige negatieve berichtgeving.</w:t>
            </w:r>
          </w:p>
        </w:tc>
      </w:tr>
      <w:tr w:rsidR="00A8041C" w:rsidRPr="00A8041C" w14:paraId="23D4D6DB" w14:textId="77777777" w:rsidTr="00A8041C">
        <w:trPr>
          <w:trHeight w:val="586"/>
        </w:trPr>
        <w:tc>
          <w:tcPr>
            <w:tcW w:w="22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5"/>
            <w:tcMar>
              <w:top w:w="72" w:type="dxa"/>
              <w:left w:w="144" w:type="dxa"/>
              <w:bottom w:w="72" w:type="dxa"/>
              <w:right w:w="144" w:type="dxa"/>
            </w:tcMar>
            <w:hideMark/>
          </w:tcPr>
          <w:p w14:paraId="30DCE70B" w14:textId="77777777" w:rsidR="0091615C" w:rsidRPr="0056395F" w:rsidRDefault="0091615C" w:rsidP="0091615C">
            <w:pPr>
              <w:rPr>
                <w:lang w:val="nl-NL"/>
              </w:rPr>
            </w:pPr>
            <w:r w:rsidRPr="0056395F">
              <w:rPr>
                <w:lang w:val="nl-NL"/>
              </w:rPr>
              <w:t>Onderwijs</w:t>
            </w:r>
          </w:p>
        </w:tc>
        <w:tc>
          <w:tcPr>
            <w:tcW w:w="2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2598630B" w14:textId="77777777" w:rsidR="0091615C" w:rsidRPr="0056395F" w:rsidRDefault="0091615C" w:rsidP="0091615C">
            <w:pPr>
              <w:jc w:val="center"/>
              <w:rPr>
                <w:sz w:val="15"/>
                <w:szCs w:val="15"/>
                <w:lang w:val="nl-NL"/>
              </w:rPr>
            </w:pPr>
            <w:r w:rsidRPr="0056395F">
              <w:rPr>
                <w:sz w:val="15"/>
                <w:szCs w:val="15"/>
                <w:lang w:val="nl-NL"/>
              </w:rPr>
              <w:t>Beperkte storing binnen een onderwijsactiviteit.</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621C72DD" w14:textId="77777777" w:rsidR="0091615C" w:rsidRPr="0056395F" w:rsidRDefault="0091615C" w:rsidP="0091615C">
            <w:pPr>
              <w:jc w:val="center"/>
              <w:rPr>
                <w:sz w:val="15"/>
                <w:szCs w:val="15"/>
                <w:lang w:val="nl-NL"/>
              </w:rPr>
            </w:pPr>
            <w:r w:rsidRPr="0056395F">
              <w:rPr>
                <w:sz w:val="15"/>
                <w:szCs w:val="15"/>
                <w:lang w:val="nl-NL"/>
              </w:rPr>
              <w:t>Hooguit verstoring van een aantal activiteiten binnen een domein of dienst tot 1 uur.</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6F6844" w14:textId="77777777" w:rsidR="0091615C" w:rsidRPr="0056395F" w:rsidRDefault="0091615C" w:rsidP="0091615C">
            <w:pPr>
              <w:jc w:val="center"/>
              <w:rPr>
                <w:sz w:val="15"/>
                <w:szCs w:val="15"/>
                <w:lang w:val="nl-NL"/>
              </w:rPr>
            </w:pPr>
            <w:r w:rsidRPr="0056395F">
              <w:rPr>
                <w:sz w:val="15"/>
                <w:szCs w:val="15"/>
                <w:lang w:val="nl-NL"/>
              </w:rPr>
              <w:t>Verstoring van een deel van het onderwijs (binnen een domein of dienst) voor meerdere uren.</w:t>
            </w:r>
          </w:p>
        </w:tc>
        <w:tc>
          <w:tcPr>
            <w:tcW w:w="24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64FFECB1" w14:textId="77777777" w:rsidR="0091615C" w:rsidRPr="0056395F" w:rsidRDefault="0091615C" w:rsidP="0091615C">
            <w:pPr>
              <w:jc w:val="center"/>
              <w:rPr>
                <w:sz w:val="15"/>
                <w:szCs w:val="15"/>
                <w:lang w:val="nl-NL"/>
              </w:rPr>
            </w:pPr>
            <w:r w:rsidRPr="0056395F">
              <w:rPr>
                <w:sz w:val="15"/>
                <w:szCs w:val="15"/>
                <w:lang w:val="nl-NL"/>
              </w:rPr>
              <w:t>Verstoringen van een groot deel van het onderwijs, 1 tot 2 dagen uitval.</w:t>
            </w:r>
          </w:p>
        </w:tc>
        <w:tc>
          <w:tcPr>
            <w:tcW w:w="2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9282308" w14:textId="77777777" w:rsidR="0091615C" w:rsidRPr="0056395F" w:rsidRDefault="0091615C" w:rsidP="0091615C">
            <w:pPr>
              <w:jc w:val="center"/>
              <w:rPr>
                <w:sz w:val="15"/>
                <w:szCs w:val="15"/>
                <w:lang w:val="nl-NL"/>
              </w:rPr>
            </w:pPr>
            <w:r w:rsidRPr="0056395F">
              <w:rPr>
                <w:sz w:val="15"/>
                <w:szCs w:val="15"/>
                <w:lang w:val="nl-NL"/>
              </w:rPr>
              <w:t>Merendeel van het onderwijs wordt onmogelijk voor meer dan 2 dagen.</w:t>
            </w:r>
          </w:p>
        </w:tc>
      </w:tr>
      <w:tr w:rsidR="00A8041C" w:rsidRPr="0056395F" w14:paraId="2DE96C77" w14:textId="77777777" w:rsidTr="00A8041C">
        <w:trPr>
          <w:trHeight w:val="586"/>
        </w:trPr>
        <w:tc>
          <w:tcPr>
            <w:tcW w:w="22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5"/>
            <w:tcMar>
              <w:top w:w="72" w:type="dxa"/>
              <w:left w:w="144" w:type="dxa"/>
              <w:bottom w:w="72" w:type="dxa"/>
              <w:right w:w="144" w:type="dxa"/>
            </w:tcMar>
            <w:hideMark/>
          </w:tcPr>
          <w:p w14:paraId="37434715" w14:textId="77777777" w:rsidR="0091615C" w:rsidRPr="0056395F" w:rsidRDefault="0091615C" w:rsidP="0091615C">
            <w:pPr>
              <w:rPr>
                <w:lang w:val="nl-NL"/>
              </w:rPr>
            </w:pPr>
            <w:r w:rsidRPr="0056395F">
              <w:rPr>
                <w:lang w:val="nl-NL"/>
              </w:rPr>
              <w:t>Onderwijscertificatie</w:t>
            </w:r>
          </w:p>
        </w:tc>
        <w:tc>
          <w:tcPr>
            <w:tcW w:w="2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2B0ABAF6" w14:textId="3E8EC5FA" w:rsidR="0091615C" w:rsidRPr="0056395F" w:rsidRDefault="0091615C" w:rsidP="0091615C">
            <w:pPr>
              <w:jc w:val="center"/>
              <w:rPr>
                <w:sz w:val="15"/>
                <w:szCs w:val="15"/>
                <w:lang w:val="nl-NL"/>
              </w:rPr>
            </w:pPr>
            <w:r w:rsidRPr="0056395F">
              <w:rPr>
                <w:sz w:val="15"/>
                <w:szCs w:val="15"/>
                <w:lang w:val="nl-NL"/>
              </w:rPr>
              <w:t>-</w:t>
            </w:r>
            <w:r w:rsidR="00A8041C">
              <w:rPr>
                <w:sz w:val="15"/>
                <w:szCs w:val="15"/>
                <w:lang w:val="nl-NL"/>
              </w:rPr>
              <w:t>--</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55B32A09" w14:textId="77777777" w:rsidR="0091615C" w:rsidRPr="0056395F" w:rsidRDefault="0091615C" w:rsidP="0091615C">
            <w:pPr>
              <w:jc w:val="center"/>
              <w:rPr>
                <w:sz w:val="15"/>
                <w:szCs w:val="15"/>
                <w:lang w:val="nl-NL"/>
              </w:rPr>
            </w:pPr>
            <w:r w:rsidRPr="0056395F">
              <w:rPr>
                <w:sz w:val="15"/>
                <w:szCs w:val="15"/>
                <w:lang w:val="nl-NL"/>
              </w:rPr>
              <w:t>Kritische vragen over onderwijscertificatie.</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Pr>
          <w:p w14:paraId="55607DB9" w14:textId="77777777" w:rsidR="0091615C" w:rsidRPr="0056395F" w:rsidRDefault="0091615C" w:rsidP="0091615C">
            <w:pPr>
              <w:jc w:val="center"/>
              <w:rPr>
                <w:sz w:val="15"/>
                <w:szCs w:val="15"/>
                <w:lang w:val="nl-NL"/>
              </w:rPr>
            </w:pPr>
            <w:r w:rsidRPr="0056395F">
              <w:rPr>
                <w:sz w:val="15"/>
                <w:szCs w:val="15"/>
                <w:lang w:val="nl-NL"/>
              </w:rPr>
              <w:t>Extra toezicht op onderwijscertificatie.</w:t>
            </w:r>
          </w:p>
        </w:tc>
        <w:tc>
          <w:tcPr>
            <w:tcW w:w="24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71C415F8" w14:textId="77777777" w:rsidR="0091615C" w:rsidRPr="0056395F" w:rsidRDefault="0091615C" w:rsidP="0091615C">
            <w:pPr>
              <w:jc w:val="center"/>
              <w:rPr>
                <w:sz w:val="15"/>
                <w:szCs w:val="15"/>
                <w:lang w:val="nl-NL"/>
              </w:rPr>
            </w:pPr>
            <w:r w:rsidRPr="0056395F">
              <w:rPr>
                <w:sz w:val="15"/>
                <w:szCs w:val="15"/>
                <w:lang w:val="nl-NL"/>
              </w:rPr>
              <w:t>Beperking van onderwijscertificatie.</w:t>
            </w:r>
          </w:p>
        </w:tc>
        <w:tc>
          <w:tcPr>
            <w:tcW w:w="2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0A8BBD4A" w14:textId="77777777" w:rsidR="0091615C" w:rsidRPr="0056395F" w:rsidRDefault="0091615C" w:rsidP="0091615C">
            <w:pPr>
              <w:jc w:val="center"/>
              <w:rPr>
                <w:sz w:val="15"/>
                <w:szCs w:val="15"/>
                <w:lang w:val="nl-NL"/>
              </w:rPr>
            </w:pPr>
            <w:r w:rsidRPr="0056395F">
              <w:rPr>
                <w:sz w:val="15"/>
                <w:szCs w:val="15"/>
                <w:lang w:val="nl-NL"/>
              </w:rPr>
              <w:t>Verlies van onderwijscertificatie.</w:t>
            </w:r>
          </w:p>
        </w:tc>
      </w:tr>
      <w:tr w:rsidR="00A8041C" w:rsidRPr="00A8041C" w14:paraId="22FB0AAD" w14:textId="77777777" w:rsidTr="00A8041C">
        <w:trPr>
          <w:trHeight w:val="586"/>
        </w:trPr>
        <w:tc>
          <w:tcPr>
            <w:tcW w:w="22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5"/>
            <w:tcMar>
              <w:top w:w="72" w:type="dxa"/>
              <w:left w:w="144" w:type="dxa"/>
              <w:bottom w:w="72" w:type="dxa"/>
              <w:right w:w="144" w:type="dxa"/>
            </w:tcMar>
            <w:hideMark/>
          </w:tcPr>
          <w:p w14:paraId="6EF2EDFD" w14:textId="77777777" w:rsidR="0091615C" w:rsidRPr="0056395F" w:rsidRDefault="0091615C" w:rsidP="0091615C">
            <w:pPr>
              <w:rPr>
                <w:lang w:val="nl-NL"/>
              </w:rPr>
            </w:pPr>
            <w:r w:rsidRPr="0056395F">
              <w:rPr>
                <w:lang w:val="nl-NL"/>
              </w:rPr>
              <w:t>Financieel</w:t>
            </w:r>
          </w:p>
        </w:tc>
        <w:tc>
          <w:tcPr>
            <w:tcW w:w="2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78A0FE2A" w14:textId="77777777" w:rsidR="0091615C" w:rsidRPr="0056395F" w:rsidRDefault="0091615C" w:rsidP="0091615C">
            <w:pPr>
              <w:jc w:val="center"/>
              <w:rPr>
                <w:sz w:val="15"/>
                <w:szCs w:val="15"/>
                <w:lang w:val="nl-NL"/>
              </w:rPr>
            </w:pPr>
            <w:r w:rsidRPr="0056395F">
              <w:rPr>
                <w:sz w:val="15"/>
                <w:szCs w:val="15"/>
                <w:lang w:val="nl-NL"/>
              </w:rPr>
              <w:t>Directe schade ligt tussen 0 en €10.000.</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34389D1" w14:textId="77777777" w:rsidR="0091615C" w:rsidRPr="0056395F" w:rsidRDefault="0091615C" w:rsidP="0091615C">
            <w:pPr>
              <w:jc w:val="center"/>
              <w:rPr>
                <w:sz w:val="15"/>
                <w:szCs w:val="15"/>
                <w:lang w:val="nl-NL"/>
              </w:rPr>
            </w:pPr>
            <w:r w:rsidRPr="0056395F">
              <w:rPr>
                <w:sz w:val="15"/>
                <w:szCs w:val="15"/>
                <w:lang w:val="nl-NL"/>
              </w:rPr>
              <w:t>Directe schade ligt tussen €10.000 en €50.000.</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0AFACE" w14:textId="77777777" w:rsidR="0091615C" w:rsidRPr="0056395F" w:rsidRDefault="0091615C" w:rsidP="0091615C">
            <w:pPr>
              <w:jc w:val="center"/>
              <w:rPr>
                <w:sz w:val="15"/>
                <w:szCs w:val="15"/>
                <w:lang w:val="nl-NL"/>
              </w:rPr>
            </w:pPr>
            <w:r w:rsidRPr="0056395F">
              <w:rPr>
                <w:sz w:val="15"/>
                <w:szCs w:val="15"/>
                <w:lang w:val="nl-NL"/>
              </w:rPr>
              <w:t>Directe schade ligt tussen €50.000 en €250.000.</w:t>
            </w:r>
          </w:p>
        </w:tc>
        <w:tc>
          <w:tcPr>
            <w:tcW w:w="24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7D448F8B" w14:textId="77777777" w:rsidR="0091615C" w:rsidRPr="0056395F" w:rsidRDefault="0091615C" w:rsidP="0091615C">
            <w:pPr>
              <w:jc w:val="center"/>
              <w:rPr>
                <w:sz w:val="15"/>
                <w:szCs w:val="15"/>
                <w:lang w:val="nl-NL"/>
              </w:rPr>
            </w:pPr>
            <w:r w:rsidRPr="0056395F">
              <w:rPr>
                <w:sz w:val="15"/>
                <w:szCs w:val="15"/>
                <w:lang w:val="nl-NL"/>
              </w:rPr>
              <w:t>Directe schade ligt tussen €250.000 en €1.000.000.</w:t>
            </w:r>
          </w:p>
        </w:tc>
        <w:tc>
          <w:tcPr>
            <w:tcW w:w="2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A43B81D" w14:textId="77777777" w:rsidR="0091615C" w:rsidRPr="0056395F" w:rsidRDefault="0091615C" w:rsidP="0091615C">
            <w:pPr>
              <w:jc w:val="center"/>
              <w:rPr>
                <w:sz w:val="15"/>
                <w:szCs w:val="15"/>
                <w:lang w:val="nl-NL"/>
              </w:rPr>
            </w:pPr>
            <w:r w:rsidRPr="0056395F">
              <w:rPr>
                <w:sz w:val="15"/>
                <w:szCs w:val="15"/>
                <w:lang w:val="nl-NL"/>
              </w:rPr>
              <w:t>Directe schade is groter dan €1.000.000.</w:t>
            </w:r>
          </w:p>
        </w:tc>
      </w:tr>
      <w:tr w:rsidR="00A8041C" w:rsidRPr="00A8041C" w14:paraId="6CFA5AF9" w14:textId="77777777" w:rsidTr="00A8041C">
        <w:trPr>
          <w:trHeight w:val="1387"/>
        </w:trPr>
        <w:tc>
          <w:tcPr>
            <w:tcW w:w="22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5"/>
            <w:tcMar>
              <w:top w:w="72" w:type="dxa"/>
              <w:left w:w="144" w:type="dxa"/>
              <w:bottom w:w="72" w:type="dxa"/>
              <w:right w:w="144" w:type="dxa"/>
            </w:tcMar>
            <w:hideMark/>
          </w:tcPr>
          <w:p w14:paraId="13D55608" w14:textId="77777777" w:rsidR="0091615C" w:rsidRPr="0056395F" w:rsidRDefault="0091615C" w:rsidP="0091615C">
            <w:pPr>
              <w:rPr>
                <w:lang w:val="nl-NL"/>
              </w:rPr>
            </w:pPr>
            <w:r w:rsidRPr="0056395F">
              <w:rPr>
                <w:lang w:val="nl-NL"/>
              </w:rPr>
              <w:t>Compliance – AVG</w:t>
            </w:r>
          </w:p>
        </w:tc>
        <w:tc>
          <w:tcPr>
            <w:tcW w:w="21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7A5239CF" w14:textId="77777777" w:rsidR="0091615C" w:rsidRPr="0056395F" w:rsidRDefault="0091615C" w:rsidP="0091615C">
            <w:pPr>
              <w:jc w:val="center"/>
              <w:rPr>
                <w:sz w:val="15"/>
                <w:szCs w:val="15"/>
                <w:lang w:val="nl-NL"/>
              </w:rPr>
            </w:pPr>
            <w:r w:rsidRPr="0056395F">
              <w:rPr>
                <w:sz w:val="15"/>
                <w:szCs w:val="15"/>
                <w:lang w:val="nl-NL"/>
              </w:rPr>
              <w:t>Beperkte hoeveelheid persoonsgegevens van enkele betrokkenen, geen bijzondere persoonsgegevens.</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3F80B049" w14:textId="77777777" w:rsidR="0091615C" w:rsidRPr="0056395F" w:rsidRDefault="0091615C" w:rsidP="0091615C">
            <w:pPr>
              <w:jc w:val="center"/>
              <w:rPr>
                <w:sz w:val="15"/>
                <w:szCs w:val="15"/>
                <w:lang w:val="nl-NL"/>
              </w:rPr>
            </w:pPr>
            <w:r w:rsidRPr="0056395F">
              <w:rPr>
                <w:sz w:val="15"/>
                <w:szCs w:val="15"/>
                <w:lang w:val="nl-NL"/>
              </w:rPr>
              <w:t>Kleine hoeveelheid betrokkenen, geen bijzondere persoonsgegevens.</w:t>
            </w:r>
          </w:p>
        </w:tc>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Pr>
          <w:p w14:paraId="46F7C48C" w14:textId="77777777" w:rsidR="0091615C" w:rsidRPr="0056395F" w:rsidRDefault="0091615C" w:rsidP="0091615C">
            <w:pPr>
              <w:jc w:val="center"/>
              <w:rPr>
                <w:sz w:val="15"/>
                <w:szCs w:val="15"/>
                <w:lang w:val="nl-NL"/>
              </w:rPr>
            </w:pPr>
            <w:r w:rsidRPr="0056395F">
              <w:rPr>
                <w:sz w:val="15"/>
                <w:szCs w:val="15"/>
                <w:lang w:val="nl-NL"/>
              </w:rPr>
              <w:t>Persoonsgegevens van een redelijke hoeveelheid betrokkenen of bijzondere gegevens van een klein aantal betrokkenen.</w:t>
            </w:r>
          </w:p>
        </w:tc>
        <w:tc>
          <w:tcPr>
            <w:tcW w:w="24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2A3C1B82" w14:textId="77777777" w:rsidR="0091615C" w:rsidRPr="0056395F" w:rsidRDefault="0091615C" w:rsidP="0091615C">
            <w:pPr>
              <w:jc w:val="center"/>
              <w:rPr>
                <w:sz w:val="15"/>
                <w:szCs w:val="15"/>
                <w:lang w:val="nl-NL"/>
              </w:rPr>
            </w:pPr>
            <w:r w:rsidRPr="0056395F">
              <w:rPr>
                <w:sz w:val="15"/>
                <w:szCs w:val="15"/>
                <w:lang w:val="nl-NL"/>
              </w:rPr>
              <w:t>Persoonsgegevens van een grote hoeveelheid betrokkenen of bijzondere gegevens van een redelijk aantal betrokkenen.</w:t>
            </w:r>
          </w:p>
        </w:tc>
        <w:tc>
          <w:tcPr>
            <w:tcW w:w="2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5EF80C3D" w14:textId="77777777" w:rsidR="0091615C" w:rsidRPr="0056395F" w:rsidRDefault="0091615C" w:rsidP="0091615C">
            <w:pPr>
              <w:jc w:val="center"/>
              <w:rPr>
                <w:sz w:val="15"/>
                <w:szCs w:val="15"/>
                <w:lang w:val="nl-NL"/>
              </w:rPr>
            </w:pPr>
            <w:r w:rsidRPr="0056395F">
              <w:rPr>
                <w:sz w:val="15"/>
                <w:szCs w:val="15"/>
                <w:lang w:val="nl-NL"/>
              </w:rPr>
              <w:t>Persoonsgegevens van een zeer grootschalige hoeveelheid betrokkenen of bijzondere persoonsgegevens van een groot aantal betrokkenen.</w:t>
            </w:r>
          </w:p>
        </w:tc>
      </w:tr>
    </w:tbl>
    <w:p w14:paraId="195938AD" w14:textId="77777777" w:rsidR="0091615C" w:rsidRPr="0056395F" w:rsidRDefault="0091615C">
      <w:pPr>
        <w:spacing w:line="240" w:lineRule="auto"/>
        <w:rPr>
          <w:lang w:val="nl-NL"/>
        </w:rPr>
      </w:pPr>
      <w:r w:rsidRPr="0056395F">
        <w:rPr>
          <w:lang w:val="nl-NL"/>
        </w:rPr>
        <w:br w:type="page"/>
      </w:r>
    </w:p>
    <w:p w14:paraId="50E1CA65" w14:textId="258BB206" w:rsidR="00B705C8" w:rsidRPr="0056395F" w:rsidRDefault="002D2D08" w:rsidP="00C16650">
      <w:pPr>
        <w:pStyle w:val="Kop2"/>
        <w:numPr>
          <w:ilvl w:val="0"/>
          <w:numId w:val="0"/>
        </w:numPr>
        <w:ind w:left="576" w:hanging="576"/>
      </w:pPr>
      <w:bookmarkStart w:id="13" w:name="_Toc189073408"/>
      <w:proofErr w:type="spellStart"/>
      <w:r w:rsidRPr="0056395F">
        <w:lastRenderedPageBreak/>
        <w:t>Kanstabel</w:t>
      </w:r>
      <w:bookmarkEnd w:id="13"/>
      <w:proofErr w:type="spellEnd"/>
    </w:p>
    <w:tbl>
      <w:tblPr>
        <w:tblpPr w:leftFromText="141" w:rightFromText="141" w:vertAnchor="text" w:horzAnchor="margin" w:tblpXSpec="center" w:tblpY="340"/>
        <w:tblW w:w="14144" w:type="dxa"/>
        <w:tblCellMar>
          <w:left w:w="57" w:type="dxa"/>
          <w:right w:w="57" w:type="dxa"/>
        </w:tblCellMar>
        <w:tblLook w:val="0420" w:firstRow="1" w:lastRow="0" w:firstColumn="0" w:lastColumn="0" w:noHBand="0" w:noVBand="1"/>
      </w:tblPr>
      <w:tblGrid>
        <w:gridCol w:w="1972"/>
        <w:gridCol w:w="2407"/>
        <w:gridCol w:w="2274"/>
        <w:gridCol w:w="2423"/>
        <w:gridCol w:w="2546"/>
        <w:gridCol w:w="2522"/>
      </w:tblGrid>
      <w:tr w:rsidR="00C16650" w:rsidRPr="0056395F" w14:paraId="0140354C" w14:textId="77777777" w:rsidTr="00A8041C">
        <w:trPr>
          <w:trHeight w:val="567"/>
        </w:trPr>
        <w:tc>
          <w:tcPr>
            <w:tcW w:w="19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5"/>
            <w:tcMar>
              <w:top w:w="72" w:type="dxa"/>
              <w:left w:w="144" w:type="dxa"/>
              <w:bottom w:w="72" w:type="dxa"/>
              <w:right w:w="144" w:type="dxa"/>
            </w:tcMar>
            <w:hideMark/>
          </w:tcPr>
          <w:p w14:paraId="344B4834" w14:textId="77777777" w:rsidR="0091615C" w:rsidRPr="0056395F" w:rsidRDefault="0091615C" w:rsidP="0091615C">
            <w:pPr>
              <w:spacing w:line="240" w:lineRule="auto"/>
              <w:rPr>
                <w:rFonts w:eastAsia="Times New Roman" w:cs="Times New Roman"/>
                <w:lang w:val="nl-NL"/>
              </w:rPr>
            </w:pPr>
          </w:p>
        </w:tc>
        <w:tc>
          <w:tcPr>
            <w:tcW w:w="24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9D18E"/>
            <w:tcMar>
              <w:top w:w="72" w:type="dxa"/>
              <w:left w:w="144" w:type="dxa"/>
              <w:bottom w:w="72" w:type="dxa"/>
              <w:right w:w="144" w:type="dxa"/>
            </w:tcMar>
            <w:hideMark/>
          </w:tcPr>
          <w:p w14:paraId="471DC563" w14:textId="4CCA339A" w:rsidR="0091615C" w:rsidRPr="0056395F" w:rsidRDefault="0091615C" w:rsidP="0091615C">
            <w:pPr>
              <w:jc w:val="center"/>
              <w:rPr>
                <w:b/>
                <w:bCs/>
                <w:lang w:val="nl-NL"/>
              </w:rPr>
            </w:pPr>
            <w:r w:rsidRPr="0056395F">
              <w:rPr>
                <w:b/>
                <w:bCs/>
                <w:lang w:val="nl-NL"/>
              </w:rPr>
              <w:t>1 – Zeer onwaarschijnlijk</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A9B"/>
            <w:tcMar>
              <w:top w:w="72" w:type="dxa"/>
              <w:left w:w="144" w:type="dxa"/>
              <w:bottom w:w="72" w:type="dxa"/>
              <w:right w:w="144" w:type="dxa"/>
            </w:tcMar>
            <w:hideMark/>
          </w:tcPr>
          <w:p w14:paraId="5C2A4047" w14:textId="6C9B2B82" w:rsidR="0091615C" w:rsidRPr="0056395F" w:rsidRDefault="0091615C" w:rsidP="0091615C">
            <w:pPr>
              <w:jc w:val="center"/>
              <w:rPr>
                <w:b/>
                <w:bCs/>
                <w:lang w:val="nl-NL"/>
              </w:rPr>
            </w:pPr>
            <w:r w:rsidRPr="0056395F">
              <w:rPr>
                <w:b/>
                <w:bCs/>
                <w:lang w:val="nl-NL"/>
              </w:rPr>
              <w:t>2 - Onwaarschijnlijk</w:t>
            </w:r>
          </w:p>
        </w:tc>
        <w:tc>
          <w:tcPr>
            <w:tcW w:w="24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14:paraId="5BF0D169" w14:textId="2E13C9EC" w:rsidR="0091615C" w:rsidRPr="0056395F" w:rsidRDefault="0091615C" w:rsidP="0091615C">
            <w:pPr>
              <w:jc w:val="center"/>
              <w:rPr>
                <w:b/>
                <w:bCs/>
                <w:lang w:val="nl-NL"/>
              </w:rPr>
            </w:pPr>
            <w:r w:rsidRPr="0056395F">
              <w:rPr>
                <w:b/>
                <w:bCs/>
                <w:lang w:val="nl-NL"/>
              </w:rPr>
              <w:t>3 - Mogelijk</w:t>
            </w:r>
          </w:p>
        </w:tc>
        <w:tc>
          <w:tcPr>
            <w:tcW w:w="25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AA61A"/>
            <w:tcMar>
              <w:top w:w="72" w:type="dxa"/>
              <w:left w:w="144" w:type="dxa"/>
              <w:bottom w:w="72" w:type="dxa"/>
              <w:right w:w="144" w:type="dxa"/>
            </w:tcMar>
            <w:hideMark/>
          </w:tcPr>
          <w:p w14:paraId="409E9F62" w14:textId="64683D71" w:rsidR="0091615C" w:rsidRPr="0056395F" w:rsidRDefault="0091615C" w:rsidP="0091615C">
            <w:pPr>
              <w:jc w:val="center"/>
              <w:rPr>
                <w:b/>
                <w:bCs/>
                <w:lang w:val="nl-NL"/>
              </w:rPr>
            </w:pPr>
            <w:r w:rsidRPr="0056395F">
              <w:rPr>
                <w:b/>
                <w:bCs/>
                <w:lang w:val="nl-NL"/>
              </w:rPr>
              <w:t>4 - Waarschijnlijk</w:t>
            </w:r>
          </w:p>
        </w:tc>
        <w:tc>
          <w:tcPr>
            <w:tcW w:w="25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00"/>
            <w:tcMar>
              <w:top w:w="72" w:type="dxa"/>
              <w:left w:w="144" w:type="dxa"/>
              <w:bottom w:w="72" w:type="dxa"/>
              <w:right w:w="144" w:type="dxa"/>
            </w:tcMar>
            <w:hideMark/>
          </w:tcPr>
          <w:p w14:paraId="20553E35" w14:textId="324EBE70" w:rsidR="0091615C" w:rsidRPr="0056395F" w:rsidRDefault="0091615C" w:rsidP="0091615C">
            <w:pPr>
              <w:jc w:val="center"/>
              <w:rPr>
                <w:b/>
                <w:bCs/>
                <w:lang w:val="nl-NL"/>
              </w:rPr>
            </w:pPr>
            <w:r w:rsidRPr="0056395F">
              <w:rPr>
                <w:b/>
                <w:bCs/>
                <w:lang w:val="nl-NL"/>
              </w:rPr>
              <w:t>5 - Vrijwel zeker</w:t>
            </w:r>
          </w:p>
        </w:tc>
      </w:tr>
      <w:tr w:rsidR="00C16650" w:rsidRPr="00A8041C" w14:paraId="21509CF2" w14:textId="77777777" w:rsidTr="000E79F8">
        <w:trPr>
          <w:trHeight w:val="1954"/>
        </w:trPr>
        <w:tc>
          <w:tcPr>
            <w:tcW w:w="19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5"/>
            <w:tcMar>
              <w:top w:w="72" w:type="dxa"/>
              <w:left w:w="144" w:type="dxa"/>
              <w:bottom w:w="72" w:type="dxa"/>
              <w:right w:w="144" w:type="dxa"/>
            </w:tcMar>
            <w:hideMark/>
          </w:tcPr>
          <w:p w14:paraId="17496760" w14:textId="14AFDF4B" w:rsidR="00C16650" w:rsidRPr="0056395F" w:rsidRDefault="00C16650" w:rsidP="00C16650">
            <w:pPr>
              <w:rPr>
                <w:lang w:val="nl-NL"/>
              </w:rPr>
            </w:pPr>
            <w:r w:rsidRPr="0056395F">
              <w:rPr>
                <w:lang w:val="nl-NL"/>
              </w:rPr>
              <w:t>Kwalitatief</w:t>
            </w:r>
          </w:p>
        </w:tc>
        <w:tc>
          <w:tcPr>
            <w:tcW w:w="24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760F7B48" w14:textId="61F44156" w:rsidR="00C16650" w:rsidRPr="00A8041C" w:rsidRDefault="00C16650" w:rsidP="00A8041C">
            <w:pPr>
              <w:spacing w:line="240" w:lineRule="auto"/>
              <w:jc w:val="center"/>
              <w:rPr>
                <w:sz w:val="18"/>
                <w:szCs w:val="18"/>
                <w:lang w:val="nl-NL"/>
              </w:rPr>
            </w:pPr>
            <w:r w:rsidRPr="00A8041C">
              <w:rPr>
                <w:sz w:val="18"/>
                <w:szCs w:val="18"/>
                <w:lang w:val="nl-NL"/>
              </w:rPr>
              <w:t>Niet aangetoond dat dit plaatsvindt. Zeer specifieke omstandigheden voor nodig. Komt vrijwel niet voor dat het in de praktijk misgaat.</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4AF96158" w14:textId="03AB6D3E" w:rsidR="00C16650" w:rsidRPr="00A8041C" w:rsidRDefault="00C16650" w:rsidP="00A8041C">
            <w:pPr>
              <w:spacing w:line="240" w:lineRule="auto"/>
              <w:jc w:val="center"/>
              <w:rPr>
                <w:sz w:val="18"/>
                <w:szCs w:val="18"/>
                <w:lang w:val="nl-NL"/>
              </w:rPr>
            </w:pPr>
            <w:r w:rsidRPr="00A8041C">
              <w:rPr>
                <w:sz w:val="18"/>
                <w:szCs w:val="18"/>
                <w:lang w:val="nl-NL"/>
              </w:rPr>
              <w:t>Is voorgekomen, vaak specifieke omstandigheden voor nodig. Gaat in de praktijk niet vaak mis.</w:t>
            </w:r>
          </w:p>
        </w:tc>
        <w:tc>
          <w:tcPr>
            <w:tcW w:w="24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Pr>
          <w:p w14:paraId="5C184981" w14:textId="77F841E1" w:rsidR="00C16650" w:rsidRPr="00A8041C" w:rsidRDefault="00C16650" w:rsidP="00A8041C">
            <w:pPr>
              <w:spacing w:line="240" w:lineRule="auto"/>
              <w:jc w:val="center"/>
              <w:rPr>
                <w:sz w:val="18"/>
                <w:szCs w:val="18"/>
                <w:lang w:val="nl-NL"/>
              </w:rPr>
            </w:pPr>
            <w:r w:rsidRPr="00A8041C">
              <w:rPr>
                <w:sz w:val="18"/>
                <w:szCs w:val="18"/>
                <w:lang w:val="nl-NL"/>
              </w:rPr>
              <w:t>Is meerdere keren voorgekomen in de praktijk.</w:t>
            </w:r>
          </w:p>
        </w:tc>
        <w:tc>
          <w:tcPr>
            <w:tcW w:w="25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2AC8C038" w14:textId="60F6CD6B" w:rsidR="00C16650" w:rsidRPr="00A8041C" w:rsidRDefault="00C16650" w:rsidP="00A8041C">
            <w:pPr>
              <w:spacing w:line="240" w:lineRule="auto"/>
              <w:jc w:val="center"/>
              <w:rPr>
                <w:sz w:val="18"/>
                <w:szCs w:val="18"/>
                <w:lang w:val="nl-NL"/>
              </w:rPr>
            </w:pPr>
            <w:r w:rsidRPr="00A8041C">
              <w:rPr>
                <w:sz w:val="18"/>
                <w:szCs w:val="18"/>
                <w:lang w:val="nl-NL"/>
              </w:rPr>
              <w:t>De kans dat dit in de (nabije) toekomst misgaat is reëel, omdat er bv. al een werkend concept-misbruik-scenario bestaat.</w:t>
            </w:r>
          </w:p>
        </w:tc>
        <w:tc>
          <w:tcPr>
            <w:tcW w:w="25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hideMark/>
          </w:tcPr>
          <w:p w14:paraId="7282DC76" w14:textId="0D514D3E" w:rsidR="00C16650" w:rsidRPr="00A8041C" w:rsidRDefault="00C16650" w:rsidP="00A8041C">
            <w:pPr>
              <w:spacing w:line="240" w:lineRule="auto"/>
              <w:jc w:val="center"/>
              <w:rPr>
                <w:sz w:val="18"/>
                <w:szCs w:val="18"/>
                <w:lang w:val="nl-NL"/>
              </w:rPr>
            </w:pPr>
            <w:r w:rsidRPr="00A8041C">
              <w:rPr>
                <w:sz w:val="18"/>
                <w:szCs w:val="18"/>
                <w:lang w:val="nl-NL"/>
              </w:rPr>
              <w:t>Er zijn concrete aanwijzingen dat dit in de praktijk plaatsvindt of misgaat.</w:t>
            </w:r>
          </w:p>
        </w:tc>
      </w:tr>
      <w:tr w:rsidR="00405D92" w:rsidRPr="0056395F" w14:paraId="34EF6DE4" w14:textId="77777777" w:rsidTr="000E79F8">
        <w:trPr>
          <w:trHeight w:val="586"/>
        </w:trPr>
        <w:tc>
          <w:tcPr>
            <w:tcW w:w="19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5"/>
            <w:tcMar>
              <w:top w:w="72" w:type="dxa"/>
              <w:left w:w="144" w:type="dxa"/>
              <w:bottom w:w="72" w:type="dxa"/>
              <w:right w:w="144" w:type="dxa"/>
            </w:tcMar>
            <w:hideMark/>
          </w:tcPr>
          <w:p w14:paraId="2CA1AFFB" w14:textId="764DDC39" w:rsidR="00C16650" w:rsidRPr="0056395F" w:rsidRDefault="00C16650" w:rsidP="00C16650">
            <w:pPr>
              <w:rPr>
                <w:lang w:val="nl-NL"/>
              </w:rPr>
            </w:pPr>
            <w:r w:rsidRPr="0056395F">
              <w:rPr>
                <w:lang w:val="nl-NL"/>
              </w:rPr>
              <w:t>Kwantitatief op basis van frequentie</w:t>
            </w:r>
          </w:p>
        </w:tc>
        <w:tc>
          <w:tcPr>
            <w:tcW w:w="24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1E8EF46" w14:textId="24808042" w:rsidR="00C16650" w:rsidRPr="0056395F" w:rsidRDefault="00C16650" w:rsidP="000E79F8">
            <w:pPr>
              <w:jc w:val="center"/>
              <w:rPr>
                <w:b/>
                <w:bCs/>
                <w:lang w:val="nl-NL"/>
              </w:rPr>
            </w:pPr>
            <w:r w:rsidRPr="0056395F">
              <w:rPr>
                <w:b/>
                <w:bCs/>
                <w:lang w:val="nl-NL"/>
              </w:rPr>
              <w:t>1x per 20 jaar</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0302805" w14:textId="58043911" w:rsidR="00C16650" w:rsidRPr="0056395F" w:rsidRDefault="00C16650" w:rsidP="000E79F8">
            <w:pPr>
              <w:jc w:val="center"/>
              <w:rPr>
                <w:b/>
                <w:bCs/>
                <w:lang w:val="nl-NL"/>
              </w:rPr>
            </w:pPr>
            <w:r w:rsidRPr="0056395F">
              <w:rPr>
                <w:b/>
                <w:bCs/>
                <w:lang w:val="nl-NL"/>
              </w:rPr>
              <w:t>1x per 5 jaar</w:t>
            </w:r>
          </w:p>
        </w:tc>
        <w:tc>
          <w:tcPr>
            <w:tcW w:w="24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7C2E9F" w14:textId="7C8D9353" w:rsidR="00C16650" w:rsidRPr="0056395F" w:rsidRDefault="00C16650" w:rsidP="000E79F8">
            <w:pPr>
              <w:jc w:val="center"/>
              <w:rPr>
                <w:b/>
                <w:bCs/>
                <w:lang w:val="nl-NL"/>
              </w:rPr>
            </w:pPr>
            <w:r w:rsidRPr="0056395F">
              <w:rPr>
                <w:b/>
                <w:bCs/>
                <w:lang w:val="nl-NL"/>
              </w:rPr>
              <w:t>1x per jaar</w:t>
            </w:r>
          </w:p>
        </w:tc>
        <w:tc>
          <w:tcPr>
            <w:tcW w:w="25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1154554" w14:textId="3648DF96" w:rsidR="00C16650" w:rsidRPr="0056395F" w:rsidRDefault="00C16650" w:rsidP="000E79F8">
            <w:pPr>
              <w:jc w:val="center"/>
              <w:rPr>
                <w:b/>
                <w:bCs/>
                <w:lang w:val="nl-NL"/>
              </w:rPr>
            </w:pPr>
            <w:r w:rsidRPr="0056395F">
              <w:rPr>
                <w:b/>
                <w:bCs/>
                <w:lang w:val="nl-NL"/>
              </w:rPr>
              <w:t>Maandelijks</w:t>
            </w:r>
          </w:p>
        </w:tc>
        <w:tc>
          <w:tcPr>
            <w:tcW w:w="25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81190DE" w14:textId="7E16B987" w:rsidR="00C16650" w:rsidRPr="0056395F" w:rsidRDefault="00C16650" w:rsidP="000E79F8">
            <w:pPr>
              <w:jc w:val="center"/>
              <w:rPr>
                <w:b/>
                <w:bCs/>
                <w:lang w:val="nl-NL"/>
              </w:rPr>
            </w:pPr>
            <w:r w:rsidRPr="0056395F">
              <w:rPr>
                <w:b/>
                <w:bCs/>
                <w:lang w:val="nl-NL"/>
              </w:rPr>
              <w:t>Wekelijks</w:t>
            </w:r>
          </w:p>
        </w:tc>
      </w:tr>
      <w:tr w:rsidR="00C16650" w:rsidRPr="0056395F" w14:paraId="7FAF6945" w14:textId="77777777" w:rsidTr="000E79F8">
        <w:trPr>
          <w:trHeight w:val="586"/>
        </w:trPr>
        <w:tc>
          <w:tcPr>
            <w:tcW w:w="19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6DCE5"/>
            <w:tcMar>
              <w:top w:w="72" w:type="dxa"/>
              <w:left w:w="144" w:type="dxa"/>
              <w:bottom w:w="72" w:type="dxa"/>
              <w:right w:w="144" w:type="dxa"/>
            </w:tcMar>
            <w:hideMark/>
          </w:tcPr>
          <w:p w14:paraId="6057841D" w14:textId="24A57612" w:rsidR="00C16650" w:rsidRPr="0056395F" w:rsidRDefault="00C16650" w:rsidP="00C16650">
            <w:pPr>
              <w:rPr>
                <w:lang w:val="nl-NL"/>
              </w:rPr>
            </w:pPr>
            <w:r w:rsidRPr="0056395F">
              <w:rPr>
                <w:lang w:val="nl-NL"/>
              </w:rPr>
              <w:t>Kwantitatief op basis van % kans</w:t>
            </w:r>
          </w:p>
        </w:tc>
        <w:tc>
          <w:tcPr>
            <w:tcW w:w="24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vAlign w:val="center"/>
            <w:hideMark/>
          </w:tcPr>
          <w:p w14:paraId="187446E5" w14:textId="236E9E8B" w:rsidR="00C16650" w:rsidRPr="0056395F" w:rsidRDefault="00C16650" w:rsidP="000E79F8">
            <w:pPr>
              <w:jc w:val="center"/>
              <w:rPr>
                <w:b/>
                <w:bCs/>
                <w:lang w:val="nl-NL"/>
              </w:rPr>
            </w:pPr>
            <w:r w:rsidRPr="0056395F">
              <w:rPr>
                <w:b/>
                <w:bCs/>
                <w:lang w:val="nl-NL"/>
              </w:rPr>
              <w:t>&lt;</w:t>
            </w:r>
            <w:r w:rsidR="00A8041C">
              <w:rPr>
                <w:b/>
                <w:bCs/>
                <w:lang w:val="nl-NL"/>
              </w:rPr>
              <w:t xml:space="preserve"> </w:t>
            </w:r>
            <w:r w:rsidRPr="0056395F">
              <w:rPr>
                <w:b/>
                <w:bCs/>
                <w:lang w:val="nl-NL"/>
              </w:rPr>
              <w:t>2%</w:t>
            </w:r>
          </w:p>
        </w:tc>
        <w:tc>
          <w:tcPr>
            <w:tcW w:w="2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vAlign w:val="center"/>
            <w:hideMark/>
          </w:tcPr>
          <w:p w14:paraId="3FD08A6B" w14:textId="65C50785" w:rsidR="00C16650" w:rsidRPr="0056395F" w:rsidRDefault="00C16650" w:rsidP="000E79F8">
            <w:pPr>
              <w:jc w:val="center"/>
              <w:rPr>
                <w:b/>
                <w:bCs/>
                <w:lang w:val="nl-NL"/>
              </w:rPr>
            </w:pPr>
            <w:r w:rsidRPr="0056395F">
              <w:rPr>
                <w:b/>
                <w:bCs/>
                <w:lang w:val="nl-NL"/>
              </w:rPr>
              <w:t>2 – &lt;</w:t>
            </w:r>
            <w:r w:rsidR="00A8041C">
              <w:rPr>
                <w:b/>
                <w:bCs/>
                <w:lang w:val="nl-NL"/>
              </w:rPr>
              <w:t xml:space="preserve"> </w:t>
            </w:r>
            <w:r w:rsidRPr="0056395F">
              <w:rPr>
                <w:b/>
                <w:bCs/>
                <w:lang w:val="nl-NL"/>
              </w:rPr>
              <w:t>10%</w:t>
            </w:r>
          </w:p>
        </w:tc>
        <w:tc>
          <w:tcPr>
            <w:tcW w:w="24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vAlign w:val="center"/>
          </w:tcPr>
          <w:p w14:paraId="3E5B12CC" w14:textId="21A0F7E9" w:rsidR="00C16650" w:rsidRPr="0056395F" w:rsidRDefault="00C16650" w:rsidP="000E79F8">
            <w:pPr>
              <w:jc w:val="center"/>
              <w:rPr>
                <w:b/>
                <w:bCs/>
                <w:lang w:val="nl-NL"/>
              </w:rPr>
            </w:pPr>
            <w:r w:rsidRPr="0056395F">
              <w:rPr>
                <w:b/>
                <w:bCs/>
                <w:lang w:val="nl-NL"/>
              </w:rPr>
              <w:t>10 – 25%</w:t>
            </w:r>
          </w:p>
        </w:tc>
        <w:tc>
          <w:tcPr>
            <w:tcW w:w="25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vAlign w:val="center"/>
            <w:hideMark/>
          </w:tcPr>
          <w:p w14:paraId="46ECF37A" w14:textId="14DF1CCE" w:rsidR="00C16650" w:rsidRPr="0056395F" w:rsidRDefault="00C16650" w:rsidP="000E79F8">
            <w:pPr>
              <w:jc w:val="center"/>
              <w:rPr>
                <w:b/>
                <w:bCs/>
                <w:lang w:val="nl-NL"/>
              </w:rPr>
            </w:pPr>
            <w:r w:rsidRPr="0056395F">
              <w:rPr>
                <w:b/>
                <w:bCs/>
                <w:lang w:val="nl-NL"/>
              </w:rPr>
              <w:t>25 – 50%</w:t>
            </w:r>
          </w:p>
        </w:tc>
        <w:tc>
          <w:tcPr>
            <w:tcW w:w="25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EF1E7"/>
            <w:tcMar>
              <w:top w:w="72" w:type="dxa"/>
              <w:left w:w="144" w:type="dxa"/>
              <w:bottom w:w="72" w:type="dxa"/>
              <w:right w:w="144" w:type="dxa"/>
            </w:tcMar>
            <w:vAlign w:val="center"/>
            <w:hideMark/>
          </w:tcPr>
          <w:p w14:paraId="0B456138" w14:textId="52BE6F07" w:rsidR="00C16650" w:rsidRPr="0056395F" w:rsidRDefault="00C16650" w:rsidP="000E79F8">
            <w:pPr>
              <w:jc w:val="center"/>
              <w:rPr>
                <w:b/>
                <w:bCs/>
                <w:lang w:val="nl-NL"/>
              </w:rPr>
            </w:pPr>
            <w:r w:rsidRPr="0056395F">
              <w:rPr>
                <w:b/>
                <w:bCs/>
                <w:lang w:val="nl-NL"/>
              </w:rPr>
              <w:t>&gt;</w:t>
            </w:r>
            <w:r w:rsidR="00A8041C">
              <w:rPr>
                <w:b/>
                <w:bCs/>
                <w:lang w:val="nl-NL"/>
              </w:rPr>
              <w:t xml:space="preserve"> </w:t>
            </w:r>
            <w:r w:rsidRPr="0056395F">
              <w:rPr>
                <w:b/>
                <w:bCs/>
                <w:lang w:val="nl-NL"/>
              </w:rPr>
              <w:t>50%</w:t>
            </w:r>
          </w:p>
        </w:tc>
      </w:tr>
    </w:tbl>
    <w:p w14:paraId="5F641446" w14:textId="34D37D5D" w:rsidR="00F37AED" w:rsidRPr="00F37AED" w:rsidRDefault="00F37AED" w:rsidP="00F37AED">
      <w:pPr>
        <w:tabs>
          <w:tab w:val="left" w:pos="5458"/>
        </w:tabs>
        <w:rPr>
          <w:lang w:val="nl-NL"/>
        </w:rPr>
      </w:pPr>
    </w:p>
    <w:sectPr w:rsidR="00F37AED" w:rsidRPr="00F37AED" w:rsidSect="00405D92">
      <w:pgSz w:w="16834" w:h="11909" w:orient="landscape"/>
      <w:pgMar w:top="1117" w:right="1440" w:bottom="1134" w:left="1440"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9DB2" w14:textId="77777777" w:rsidR="00E53B42" w:rsidRDefault="00E53B42" w:rsidP="00E736C9">
      <w:r>
        <w:separator/>
      </w:r>
    </w:p>
  </w:endnote>
  <w:endnote w:type="continuationSeparator" w:id="0">
    <w:p w14:paraId="5AD33884" w14:textId="77777777" w:rsidR="00E53B42" w:rsidRDefault="00E53B42" w:rsidP="00E736C9">
      <w:r>
        <w:continuationSeparator/>
      </w:r>
    </w:p>
  </w:endnote>
  <w:endnote w:type="continuationNotice" w:id="1">
    <w:p w14:paraId="57D83E5F" w14:textId="77777777" w:rsidR="00E53B42" w:rsidRDefault="00E53B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9218B" w14:textId="77777777" w:rsidR="00E53B42" w:rsidRDefault="00E53B42" w:rsidP="00E736C9">
      <w:r>
        <w:separator/>
      </w:r>
    </w:p>
  </w:footnote>
  <w:footnote w:type="continuationSeparator" w:id="0">
    <w:p w14:paraId="6CFCD8EA" w14:textId="77777777" w:rsidR="00E53B42" w:rsidRDefault="00E53B42" w:rsidP="00E736C9">
      <w:r>
        <w:continuationSeparator/>
      </w:r>
    </w:p>
  </w:footnote>
  <w:footnote w:type="continuationNotice" w:id="1">
    <w:p w14:paraId="036515EC" w14:textId="77777777" w:rsidR="00E53B42" w:rsidRDefault="00E53B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5"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8"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2"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6"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0"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1"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21"/>
  </w:num>
  <w:num w:numId="2" w16cid:durableId="188177611">
    <w:abstractNumId w:val="6"/>
  </w:num>
  <w:num w:numId="3" w16cid:durableId="1222016879">
    <w:abstractNumId w:val="2"/>
  </w:num>
  <w:num w:numId="4" w16cid:durableId="703791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19"/>
  </w:num>
  <w:num w:numId="6" w16cid:durableId="1393120771">
    <w:abstractNumId w:val="18"/>
  </w:num>
  <w:num w:numId="7" w16cid:durableId="783379233">
    <w:abstractNumId w:val="1"/>
  </w:num>
  <w:num w:numId="8" w16cid:durableId="451675921">
    <w:abstractNumId w:val="9"/>
  </w:num>
  <w:num w:numId="9" w16cid:durableId="179659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0"/>
  </w:num>
  <w:num w:numId="12" w16cid:durableId="531769854">
    <w:abstractNumId w:val="3"/>
  </w:num>
  <w:num w:numId="13" w16cid:durableId="875432637">
    <w:abstractNumId w:val="0"/>
  </w:num>
  <w:num w:numId="14" w16cid:durableId="2058778792">
    <w:abstractNumId w:val="17"/>
  </w:num>
  <w:num w:numId="15" w16cid:durableId="415976467">
    <w:abstractNumId w:val="8"/>
  </w:num>
  <w:num w:numId="16" w16cid:durableId="1466853565">
    <w:abstractNumId w:val="7"/>
  </w:num>
  <w:num w:numId="17" w16cid:durableId="1687556492">
    <w:abstractNumId w:val="14"/>
  </w:num>
  <w:num w:numId="18" w16cid:durableId="1308365924">
    <w:abstractNumId w:val="20"/>
  </w:num>
  <w:num w:numId="19" w16cid:durableId="1273629029">
    <w:abstractNumId w:val="15"/>
  </w:num>
  <w:num w:numId="20" w16cid:durableId="981008830">
    <w:abstractNumId w:val="11"/>
  </w:num>
  <w:num w:numId="21" w16cid:durableId="1587349580">
    <w:abstractNumId w:val="4"/>
  </w:num>
  <w:num w:numId="22" w16cid:durableId="586620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5"/>
  </w:num>
  <w:num w:numId="24" w16cid:durableId="1754693250">
    <w:abstractNumId w:val="16"/>
  </w:num>
  <w:num w:numId="25" w16cid:durableId="1588617514">
    <w:abstractNumId w:val="13"/>
  </w:num>
  <w:num w:numId="26" w16cid:durableId="991906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82A62"/>
    <w:rsid w:val="00087EB9"/>
    <w:rsid w:val="000A1442"/>
    <w:rsid w:val="000A1630"/>
    <w:rsid w:val="000A4F8F"/>
    <w:rsid w:val="000B67E0"/>
    <w:rsid w:val="000C1F45"/>
    <w:rsid w:val="000C4200"/>
    <w:rsid w:val="000D0A75"/>
    <w:rsid w:val="000D0AF6"/>
    <w:rsid w:val="000D1117"/>
    <w:rsid w:val="000E0EC5"/>
    <w:rsid w:val="000E79F8"/>
    <w:rsid w:val="000F01A9"/>
    <w:rsid w:val="000F4928"/>
    <w:rsid w:val="001061AF"/>
    <w:rsid w:val="00112530"/>
    <w:rsid w:val="00115D02"/>
    <w:rsid w:val="00123BEC"/>
    <w:rsid w:val="00132F93"/>
    <w:rsid w:val="00142F52"/>
    <w:rsid w:val="00155444"/>
    <w:rsid w:val="00160147"/>
    <w:rsid w:val="00174CD9"/>
    <w:rsid w:val="001835C1"/>
    <w:rsid w:val="001960FE"/>
    <w:rsid w:val="001A199E"/>
    <w:rsid w:val="001B5B10"/>
    <w:rsid w:val="001B6E18"/>
    <w:rsid w:val="001C1DCF"/>
    <w:rsid w:val="001C2420"/>
    <w:rsid w:val="001D7902"/>
    <w:rsid w:val="001F70EA"/>
    <w:rsid w:val="00220680"/>
    <w:rsid w:val="00222494"/>
    <w:rsid w:val="00226123"/>
    <w:rsid w:val="00226A51"/>
    <w:rsid w:val="002310BF"/>
    <w:rsid w:val="0024048B"/>
    <w:rsid w:val="00240600"/>
    <w:rsid w:val="00244CD1"/>
    <w:rsid w:val="0024596A"/>
    <w:rsid w:val="00265763"/>
    <w:rsid w:val="002744FD"/>
    <w:rsid w:val="002925BC"/>
    <w:rsid w:val="00292E64"/>
    <w:rsid w:val="002A7FE1"/>
    <w:rsid w:val="002B7759"/>
    <w:rsid w:val="002C37C9"/>
    <w:rsid w:val="002C7220"/>
    <w:rsid w:val="002C7865"/>
    <w:rsid w:val="002D2D08"/>
    <w:rsid w:val="002D7D14"/>
    <w:rsid w:val="002E5CAB"/>
    <w:rsid w:val="002F07EB"/>
    <w:rsid w:val="00307288"/>
    <w:rsid w:val="00316ACB"/>
    <w:rsid w:val="003204E9"/>
    <w:rsid w:val="003207D1"/>
    <w:rsid w:val="00323082"/>
    <w:rsid w:val="00335D1F"/>
    <w:rsid w:val="0034062F"/>
    <w:rsid w:val="00364EE1"/>
    <w:rsid w:val="003661F4"/>
    <w:rsid w:val="003709A4"/>
    <w:rsid w:val="00375A65"/>
    <w:rsid w:val="00387EE2"/>
    <w:rsid w:val="003A64EF"/>
    <w:rsid w:val="003C009A"/>
    <w:rsid w:val="003C30A3"/>
    <w:rsid w:val="003C4E90"/>
    <w:rsid w:val="003D5D00"/>
    <w:rsid w:val="003E12F5"/>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61316"/>
    <w:rsid w:val="004874A4"/>
    <w:rsid w:val="00496D07"/>
    <w:rsid w:val="004A2FB2"/>
    <w:rsid w:val="004B181B"/>
    <w:rsid w:val="004D1D32"/>
    <w:rsid w:val="004D61C8"/>
    <w:rsid w:val="004E300F"/>
    <w:rsid w:val="004E6656"/>
    <w:rsid w:val="004F42F1"/>
    <w:rsid w:val="0050189E"/>
    <w:rsid w:val="00515992"/>
    <w:rsid w:val="00530C94"/>
    <w:rsid w:val="00535B75"/>
    <w:rsid w:val="00544190"/>
    <w:rsid w:val="00550F47"/>
    <w:rsid w:val="005540E2"/>
    <w:rsid w:val="00555335"/>
    <w:rsid w:val="00560A94"/>
    <w:rsid w:val="0056395F"/>
    <w:rsid w:val="00570B09"/>
    <w:rsid w:val="005814DA"/>
    <w:rsid w:val="005A47BB"/>
    <w:rsid w:val="005B37B7"/>
    <w:rsid w:val="005B6118"/>
    <w:rsid w:val="005D0C5E"/>
    <w:rsid w:val="005E56AD"/>
    <w:rsid w:val="005E7036"/>
    <w:rsid w:val="005F7679"/>
    <w:rsid w:val="00600D38"/>
    <w:rsid w:val="006058D5"/>
    <w:rsid w:val="00616E7F"/>
    <w:rsid w:val="006419F0"/>
    <w:rsid w:val="00651E6E"/>
    <w:rsid w:val="00655BCD"/>
    <w:rsid w:val="00657656"/>
    <w:rsid w:val="0066280E"/>
    <w:rsid w:val="00681628"/>
    <w:rsid w:val="00693F45"/>
    <w:rsid w:val="00697DE9"/>
    <w:rsid w:val="006B6ED0"/>
    <w:rsid w:val="006C3FD1"/>
    <w:rsid w:val="006C5D61"/>
    <w:rsid w:val="006D2E09"/>
    <w:rsid w:val="006E2060"/>
    <w:rsid w:val="006F4FFA"/>
    <w:rsid w:val="006F5FE9"/>
    <w:rsid w:val="00701ED5"/>
    <w:rsid w:val="00720A06"/>
    <w:rsid w:val="00765915"/>
    <w:rsid w:val="00781D1E"/>
    <w:rsid w:val="007926F8"/>
    <w:rsid w:val="00795CDE"/>
    <w:rsid w:val="007A02B2"/>
    <w:rsid w:val="007A2BF2"/>
    <w:rsid w:val="007A50E2"/>
    <w:rsid w:val="007A7D45"/>
    <w:rsid w:val="007B0797"/>
    <w:rsid w:val="007C0287"/>
    <w:rsid w:val="007D12DF"/>
    <w:rsid w:val="007D535E"/>
    <w:rsid w:val="007D56F6"/>
    <w:rsid w:val="007E3D20"/>
    <w:rsid w:val="00804186"/>
    <w:rsid w:val="00820529"/>
    <w:rsid w:val="00834A5F"/>
    <w:rsid w:val="008520F4"/>
    <w:rsid w:val="008716C6"/>
    <w:rsid w:val="00874DBF"/>
    <w:rsid w:val="008759C5"/>
    <w:rsid w:val="00875BA1"/>
    <w:rsid w:val="008C3E10"/>
    <w:rsid w:val="008F05E2"/>
    <w:rsid w:val="00905610"/>
    <w:rsid w:val="00913157"/>
    <w:rsid w:val="0091615C"/>
    <w:rsid w:val="00926882"/>
    <w:rsid w:val="00943564"/>
    <w:rsid w:val="00950F27"/>
    <w:rsid w:val="00955A0D"/>
    <w:rsid w:val="009670BF"/>
    <w:rsid w:val="00980AEE"/>
    <w:rsid w:val="00981AF7"/>
    <w:rsid w:val="00996DA1"/>
    <w:rsid w:val="00997873"/>
    <w:rsid w:val="009A1615"/>
    <w:rsid w:val="009A4AF2"/>
    <w:rsid w:val="009A7457"/>
    <w:rsid w:val="009B1074"/>
    <w:rsid w:val="009B1F15"/>
    <w:rsid w:val="009C5C8E"/>
    <w:rsid w:val="009D52F0"/>
    <w:rsid w:val="00A03C8A"/>
    <w:rsid w:val="00A07B0C"/>
    <w:rsid w:val="00A1384E"/>
    <w:rsid w:val="00A22561"/>
    <w:rsid w:val="00A2382D"/>
    <w:rsid w:val="00A35A26"/>
    <w:rsid w:val="00A55888"/>
    <w:rsid w:val="00A678F3"/>
    <w:rsid w:val="00A7125E"/>
    <w:rsid w:val="00A8041C"/>
    <w:rsid w:val="00A83804"/>
    <w:rsid w:val="00A94778"/>
    <w:rsid w:val="00AB22EE"/>
    <w:rsid w:val="00AD21B6"/>
    <w:rsid w:val="00AE7B1A"/>
    <w:rsid w:val="00B03D41"/>
    <w:rsid w:val="00B041FE"/>
    <w:rsid w:val="00B05C86"/>
    <w:rsid w:val="00B21C10"/>
    <w:rsid w:val="00B25A36"/>
    <w:rsid w:val="00B260F7"/>
    <w:rsid w:val="00B46D18"/>
    <w:rsid w:val="00B52ACE"/>
    <w:rsid w:val="00B547CB"/>
    <w:rsid w:val="00B5697D"/>
    <w:rsid w:val="00B607A4"/>
    <w:rsid w:val="00B60F97"/>
    <w:rsid w:val="00B705C8"/>
    <w:rsid w:val="00B85E96"/>
    <w:rsid w:val="00B9277C"/>
    <w:rsid w:val="00B93B08"/>
    <w:rsid w:val="00BA0E84"/>
    <w:rsid w:val="00BB2937"/>
    <w:rsid w:val="00BC1394"/>
    <w:rsid w:val="00BC707F"/>
    <w:rsid w:val="00BD0C07"/>
    <w:rsid w:val="00BD3B5B"/>
    <w:rsid w:val="00BD4F30"/>
    <w:rsid w:val="00BE3CE5"/>
    <w:rsid w:val="00BE73BC"/>
    <w:rsid w:val="00C1072A"/>
    <w:rsid w:val="00C125B0"/>
    <w:rsid w:val="00C16650"/>
    <w:rsid w:val="00C17509"/>
    <w:rsid w:val="00C328B3"/>
    <w:rsid w:val="00C35944"/>
    <w:rsid w:val="00C46E57"/>
    <w:rsid w:val="00C50830"/>
    <w:rsid w:val="00C51D01"/>
    <w:rsid w:val="00C64E2F"/>
    <w:rsid w:val="00C72CA3"/>
    <w:rsid w:val="00C842E8"/>
    <w:rsid w:val="00C8472E"/>
    <w:rsid w:val="00C94377"/>
    <w:rsid w:val="00CB4F5D"/>
    <w:rsid w:val="00CD3D55"/>
    <w:rsid w:val="00CD4B1C"/>
    <w:rsid w:val="00CE4512"/>
    <w:rsid w:val="00CE534B"/>
    <w:rsid w:val="00D059ED"/>
    <w:rsid w:val="00D107EA"/>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7376"/>
    <w:rsid w:val="00DF51FC"/>
    <w:rsid w:val="00E16B82"/>
    <w:rsid w:val="00E21BF3"/>
    <w:rsid w:val="00E317BA"/>
    <w:rsid w:val="00E34124"/>
    <w:rsid w:val="00E40D84"/>
    <w:rsid w:val="00E51D35"/>
    <w:rsid w:val="00E53B42"/>
    <w:rsid w:val="00E5572E"/>
    <w:rsid w:val="00E562C5"/>
    <w:rsid w:val="00E57527"/>
    <w:rsid w:val="00E736C9"/>
    <w:rsid w:val="00E80EAB"/>
    <w:rsid w:val="00E91CC2"/>
    <w:rsid w:val="00EC33BF"/>
    <w:rsid w:val="00ED353E"/>
    <w:rsid w:val="00EF0728"/>
    <w:rsid w:val="00EF4CAD"/>
    <w:rsid w:val="00F04D54"/>
    <w:rsid w:val="00F05E24"/>
    <w:rsid w:val="00F22CAA"/>
    <w:rsid w:val="00F3010B"/>
    <w:rsid w:val="00F30765"/>
    <w:rsid w:val="00F37AED"/>
    <w:rsid w:val="00F40695"/>
    <w:rsid w:val="00F5149E"/>
    <w:rsid w:val="00F5663A"/>
    <w:rsid w:val="00F5799B"/>
    <w:rsid w:val="00F64572"/>
    <w:rsid w:val="00F80B50"/>
    <w:rsid w:val="00F906D6"/>
    <w:rsid w:val="00FB7D6A"/>
    <w:rsid w:val="00FC0EFF"/>
    <w:rsid w:val="00FC7069"/>
    <w:rsid w:val="00FD37EB"/>
    <w:rsid w:val="00FF00C2"/>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387EE2"/>
    <w:rsid w:val="00550F47"/>
    <w:rsid w:val="00553565"/>
    <w:rsid w:val="0056148F"/>
    <w:rsid w:val="00B74244"/>
    <w:rsid w:val="00B839B4"/>
    <w:rsid w:val="00B93B08"/>
    <w:rsid w:val="00D30B2B"/>
    <w:rsid w:val="00DB39DF"/>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2.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customXml/itemProps3.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E2D80-C698-426A-8138-99A8E6C82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21</TotalTime>
  <Pages>11</Pages>
  <Words>2089</Words>
  <Characters>11493</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Joanne Gerrits</cp:lastModifiedBy>
  <cp:revision>13</cp:revision>
  <cp:lastPrinted>2025-01-28T18:20:00Z</cp:lastPrinted>
  <dcterms:created xsi:type="dcterms:W3CDTF">2025-01-29T11:22:00Z</dcterms:created>
  <dcterms:modified xsi:type="dcterms:W3CDTF">2025-01-30T07:54:00Z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