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6395F" w:rsidRDefault="006F5FE9" w:rsidP="51A27015">
      <w:pPr>
        <w:rPr>
          <w:lang w:val="nl-NL"/>
        </w:rPr>
      </w:pPr>
      <w:r w:rsidRPr="0056395F">
        <w:rPr>
          <w:noProof/>
          <w:lang w:val="nl-NL"/>
        </w:rPr>
        <w:drawing>
          <wp:inline distT="0" distB="0" distL="0" distR="0" wp14:anchorId="07D53CEF" wp14:editId="16CCE5D8">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79C9C13A" w:rsidR="006F5FE9" w:rsidRPr="0056395F" w:rsidRDefault="00A5431D" w:rsidP="51A27015">
          <w:pPr>
            <w:pStyle w:val="Titel"/>
            <w:ind w:left="0" w:firstLine="0"/>
            <w:rPr>
              <w:lang w:val="nl-NL"/>
            </w:rPr>
          </w:pPr>
          <w:r>
            <w:rPr>
              <w:lang w:val="nl-NL"/>
            </w:rPr>
            <w:t>Auditplan 2025-2027</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56395F" w:rsidRDefault="00D460D8" w:rsidP="51A27015">
          <w:pPr>
            <w:pStyle w:val="Ondertitel"/>
            <w:ind w:left="0"/>
            <w:rPr>
              <w:lang w:val="nl-NL"/>
            </w:rPr>
          </w:pPr>
          <w:r w:rsidRPr="0056395F">
            <w:rPr>
              <w:lang w:val="nl-NL"/>
            </w:rPr>
            <w:t>Voorbeelddocument</w:t>
          </w:r>
        </w:p>
        <w:p w14:paraId="3BCE30AC" w14:textId="3CA3C3CB" w:rsidR="00820529" w:rsidRDefault="00D460D8">
          <w:pPr>
            <w:rPr>
              <w:sz w:val="24"/>
              <w:szCs w:val="24"/>
              <w:lang w:val="nl-NL"/>
            </w:rPr>
          </w:pPr>
          <w:r w:rsidRPr="41551189">
            <w:rPr>
              <w:lang w:val="nl-NL"/>
            </w:rPr>
            <w:t>Versi</w:t>
          </w:r>
          <w:r w:rsidR="00820529" w:rsidRPr="41551189">
            <w:rPr>
              <w:lang w:val="nl-NL"/>
            </w:rPr>
            <w:t>e:</w:t>
          </w:r>
          <w:r w:rsidRPr="41551189">
            <w:rPr>
              <w:lang w:val="nl-NL"/>
            </w:rPr>
            <w:t xml:space="preserve"> </w:t>
          </w:r>
          <w:r w:rsidR="00C524B4">
            <w:rPr>
              <w:lang w:val="nl-NL"/>
            </w:rPr>
            <w:t>September</w:t>
          </w:r>
          <w:r w:rsidRPr="41551189">
            <w:rPr>
              <w:lang w:val="nl-NL"/>
            </w:rPr>
            <w:t xml:space="preserve"> 2025</w:t>
          </w:r>
        </w:p>
      </w:sdtContent>
    </w:sdt>
    <w:p w14:paraId="336BEB3A" w14:textId="14A2922B" w:rsidR="51A27015" w:rsidRPr="0056395F" w:rsidRDefault="51A27015">
      <w:pPr>
        <w:rPr>
          <w:lang w:val="nl-NL"/>
        </w:rPr>
        <w:sectPr w:rsidR="51A27015" w:rsidRPr="0056395F" w:rsidSect="00FC0EFF">
          <w:headerReference w:type="default" r:id="rId9"/>
          <w:footerReference w:type="even" r:id="rId10"/>
          <w:footerReference w:type="default" r:id="rId11"/>
          <w:headerReference w:type="first" r:id="rId12"/>
          <w:footerReference w:type="first" r:id="rId13"/>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2C37C9" w:rsidRDefault="002C37C9" w:rsidP="00C842E8">
      <w:pPr>
        <w:rPr>
          <w:b/>
          <w:bCs/>
          <w:lang w:val="nl-NL"/>
        </w:rPr>
      </w:pPr>
      <w:bookmarkStart w:id="0" w:name="_Toc185847531"/>
      <w:r w:rsidRPr="002C37C9">
        <w:rPr>
          <w:b/>
          <w:bCs/>
          <w:highlight w:val="yellow"/>
          <w:lang w:val="nl-NL"/>
        </w:rPr>
        <w:lastRenderedPageBreak/>
        <w:t>Let op: verwijder deze pagina voor gebruik</w:t>
      </w:r>
    </w:p>
    <w:p w14:paraId="636A6160" w14:textId="77777777" w:rsidR="002C37C9" w:rsidRDefault="002C37C9" w:rsidP="00C842E8">
      <w:pPr>
        <w:rPr>
          <w:b/>
          <w:bCs/>
          <w:color w:val="2E3093"/>
          <w:sz w:val="32"/>
          <w:szCs w:val="32"/>
          <w:lang w:val="nl-NL"/>
        </w:rPr>
      </w:pPr>
    </w:p>
    <w:p w14:paraId="6D2025D5" w14:textId="3F420945" w:rsidR="00D460D8" w:rsidRPr="0056395F" w:rsidRDefault="00BC707F" w:rsidP="00C842E8">
      <w:pPr>
        <w:rPr>
          <w:b/>
          <w:bCs/>
          <w:color w:val="2E3093"/>
          <w:sz w:val="32"/>
          <w:szCs w:val="32"/>
          <w:lang w:val="nl-NL"/>
        </w:rPr>
      </w:pPr>
      <w:r>
        <w:rPr>
          <w:b/>
          <w:bCs/>
          <w:color w:val="2E3093"/>
          <w:sz w:val="32"/>
          <w:szCs w:val="32"/>
          <w:lang w:val="nl-NL"/>
        </w:rPr>
        <w:t>Over</w:t>
      </w:r>
      <w:r w:rsidR="00D460D8" w:rsidRPr="0056395F">
        <w:rPr>
          <w:b/>
          <w:bCs/>
          <w:color w:val="2E3093"/>
          <w:sz w:val="32"/>
          <w:szCs w:val="32"/>
          <w:lang w:val="nl-NL"/>
        </w:rPr>
        <w:t xml:space="preserve"> dit voorbeelddocument</w:t>
      </w:r>
    </w:p>
    <w:p w14:paraId="69DFE9AD" w14:textId="70E8D095" w:rsidR="00C842E8" w:rsidRPr="0056395F" w:rsidRDefault="00C842E8" w:rsidP="00C842E8">
      <w:pPr>
        <w:rPr>
          <w:b/>
          <w:bCs/>
          <w:color w:val="2E3093"/>
          <w:sz w:val="24"/>
          <w:szCs w:val="24"/>
          <w:lang w:val="nl-NL"/>
        </w:rPr>
      </w:pPr>
    </w:p>
    <w:p w14:paraId="05585F48" w14:textId="46DC0FE4" w:rsidR="00D460D8" w:rsidRPr="0056395F" w:rsidRDefault="00D460D8" w:rsidP="00D460D8">
      <w:pPr>
        <w:spacing w:line="240" w:lineRule="auto"/>
        <w:rPr>
          <w:b/>
          <w:bCs/>
          <w:lang w:val="nl-NL"/>
        </w:rPr>
      </w:pPr>
      <w:r w:rsidRPr="0056395F">
        <w:rPr>
          <w:b/>
          <w:bCs/>
          <w:lang w:val="nl-NL"/>
        </w:rPr>
        <w:t>Dit voorbeelddocument helpt je met het maken van een eigen</w:t>
      </w:r>
      <w:r w:rsidR="00B96E88">
        <w:rPr>
          <w:b/>
          <w:bCs/>
          <w:lang w:val="nl-NL"/>
        </w:rPr>
        <w:t xml:space="preserve"> auditplan</w:t>
      </w:r>
      <w:r w:rsidRPr="0056395F">
        <w:rPr>
          <w:b/>
          <w:bCs/>
          <w:lang w:val="nl-NL"/>
        </w:rPr>
        <w:t xml:space="preserve">. Elke school en elk schoolbestuur is anders. Pas het </w:t>
      </w:r>
      <w:r w:rsidR="00B96E88">
        <w:rPr>
          <w:b/>
          <w:bCs/>
          <w:lang w:val="nl-NL"/>
        </w:rPr>
        <w:t xml:space="preserve">plan </w:t>
      </w:r>
      <w:r w:rsidRPr="0056395F">
        <w:rPr>
          <w:b/>
          <w:bCs/>
          <w:lang w:val="nl-NL"/>
        </w:rPr>
        <w:t>daarom aan</w:t>
      </w:r>
      <w:r w:rsidR="0056395F" w:rsidRPr="0056395F">
        <w:rPr>
          <w:b/>
          <w:bCs/>
          <w:lang w:val="nl-NL"/>
        </w:rPr>
        <w:t xml:space="preserve"> </w:t>
      </w:r>
      <w:proofErr w:type="spellStart"/>
      <w:r w:rsidR="0056395F" w:rsidRPr="0056395F">
        <w:rPr>
          <w:b/>
          <w:bCs/>
          <w:lang w:val="nl-NL"/>
        </w:rPr>
        <w:t>aan</w:t>
      </w:r>
      <w:proofErr w:type="spellEnd"/>
      <w:r w:rsidRPr="0056395F">
        <w:rPr>
          <w:b/>
          <w:bCs/>
          <w:lang w:val="nl-NL"/>
        </w:rPr>
        <w:t xml:space="preserve"> jouw eigen situatie. </w:t>
      </w:r>
    </w:p>
    <w:p w14:paraId="2A4C0D39" w14:textId="48932993" w:rsidR="00D460D8" w:rsidRPr="0056395F" w:rsidRDefault="00D460D8" w:rsidP="00D460D8">
      <w:pPr>
        <w:spacing w:line="240" w:lineRule="auto"/>
        <w:rPr>
          <w:lang w:val="nl-NL"/>
        </w:rPr>
      </w:pPr>
    </w:p>
    <w:p w14:paraId="26EB111A" w14:textId="11692C61" w:rsidR="00BC707F" w:rsidRPr="00BC707F" w:rsidRDefault="00BC707F" w:rsidP="00BC707F">
      <w:pPr>
        <w:rPr>
          <w:b/>
          <w:bCs/>
          <w:color w:val="2E3093"/>
          <w:sz w:val="24"/>
          <w:szCs w:val="24"/>
          <w:lang w:val="nl-NL"/>
        </w:rPr>
      </w:pPr>
      <w:r w:rsidRPr="00BC707F">
        <w:rPr>
          <w:b/>
          <w:bCs/>
          <w:color w:val="2E3093"/>
          <w:sz w:val="24"/>
          <w:szCs w:val="24"/>
          <w:lang w:val="nl-NL"/>
        </w:rPr>
        <w:t>Aanpassen van dit voorbeelddocument</w:t>
      </w:r>
    </w:p>
    <w:p w14:paraId="4F694C3D" w14:textId="47050704" w:rsidR="00D460D8" w:rsidRPr="0056395F" w:rsidRDefault="00D460D8" w:rsidP="00D460D8">
      <w:pPr>
        <w:spacing w:line="240" w:lineRule="auto"/>
        <w:rPr>
          <w:lang w:val="nl-NL"/>
        </w:rPr>
      </w:pPr>
      <w:r w:rsidRPr="0056395F">
        <w:rPr>
          <w:lang w:val="nl-NL"/>
        </w:rPr>
        <w:t>Let bij het aanpassen van het document op het volgende:</w:t>
      </w:r>
    </w:p>
    <w:p w14:paraId="017A2402" w14:textId="1E69A246" w:rsidR="00D460D8" w:rsidRPr="0056395F" w:rsidRDefault="00D460D8" w:rsidP="00D460D8">
      <w:pPr>
        <w:spacing w:line="240" w:lineRule="auto"/>
        <w:rPr>
          <w:lang w:val="nl-NL"/>
        </w:rPr>
      </w:pPr>
    </w:p>
    <w:p w14:paraId="24CACE4C" w14:textId="1781D714" w:rsidR="00D460D8" w:rsidRPr="0056395F" w:rsidRDefault="00D460D8" w:rsidP="00D460D8">
      <w:pPr>
        <w:pStyle w:val="Lijstalinea"/>
        <w:numPr>
          <w:ilvl w:val="0"/>
          <w:numId w:val="7"/>
        </w:numPr>
        <w:rPr>
          <w:lang w:val="nl-NL"/>
        </w:rPr>
      </w:pPr>
      <w:r w:rsidRPr="0056395F">
        <w:rPr>
          <w:lang w:val="nl-NL"/>
        </w:rPr>
        <w:t xml:space="preserve">Bij hoofdstukken en paragrafen zijn soms toelichtingen geplaatst. Verwijder deze voordat je </w:t>
      </w:r>
      <w:r w:rsidR="00A8041C">
        <w:rPr>
          <w:lang w:val="nl-NL"/>
        </w:rPr>
        <w:t>de procesbeschrijving</w:t>
      </w:r>
      <w:r w:rsidRPr="0056395F">
        <w:rPr>
          <w:lang w:val="nl-NL"/>
        </w:rPr>
        <w:t xml:space="preserve"> definitief maakt. </w:t>
      </w:r>
    </w:p>
    <w:p w14:paraId="307F6DEC" w14:textId="77777777" w:rsidR="00D107EA" w:rsidRPr="00D107EA" w:rsidRDefault="00D107EA" w:rsidP="00D460D8">
      <w:pPr>
        <w:pStyle w:val="Lijstalinea"/>
        <w:numPr>
          <w:ilvl w:val="0"/>
          <w:numId w:val="7"/>
        </w:numPr>
        <w:rPr>
          <w:rStyle w:val="eop"/>
          <w:lang w:val="nl-NL"/>
        </w:rPr>
      </w:pPr>
      <w:r w:rsidRPr="00D107EA">
        <w:rPr>
          <w:lang w:val="nl-NL"/>
        </w:rPr>
        <w:t>Deze procesbeschrijving gaat ervan uit dat taken, rollen en functies die nodig zijn om het proces uit te voeren bij de juiste personen belegd zijn. Is dit niet zo? Ga dan eerst naar fase 1 van het Groeipad</w:t>
      </w:r>
      <w:r w:rsidRPr="00D107EA">
        <w:rPr>
          <w:rStyle w:val="normaltextrun"/>
          <w:rFonts w:ascii="Arial" w:hAnsi="Arial"/>
          <w:color w:val="000000"/>
          <w:sz w:val="22"/>
          <w:szCs w:val="22"/>
          <w:shd w:val="clear" w:color="auto" w:fill="FFFFFF"/>
          <w:lang w:val="nl-NL"/>
        </w:rPr>
        <w:t>.</w:t>
      </w:r>
      <w:r w:rsidRPr="00D107EA">
        <w:rPr>
          <w:rStyle w:val="eop"/>
          <w:rFonts w:ascii="Arial" w:hAnsi="Arial"/>
          <w:color w:val="000000"/>
          <w:sz w:val="22"/>
          <w:szCs w:val="22"/>
          <w:shd w:val="clear" w:color="auto" w:fill="FFFFFF"/>
          <w:lang w:val="nl-NL"/>
        </w:rPr>
        <w:t> </w:t>
      </w:r>
    </w:p>
    <w:p w14:paraId="7D158DC7" w14:textId="77777777" w:rsidR="00A8041C" w:rsidRPr="00E009BD" w:rsidRDefault="00A8041C" w:rsidP="00A8041C">
      <w:pPr>
        <w:pStyle w:val="Lijstalinea"/>
        <w:numPr>
          <w:ilvl w:val="0"/>
          <w:numId w:val="7"/>
        </w:numPr>
        <w:rPr>
          <w:lang w:val="nl-NL"/>
        </w:rPr>
      </w:pPr>
      <w:r w:rsidRPr="00E009BD">
        <w:rPr>
          <w:lang w:val="nl-NL"/>
        </w:rPr>
        <w:t>Geel gearceerde teksten moet je vervangen door eigen tekst.  </w:t>
      </w:r>
    </w:p>
    <w:p w14:paraId="39FA02F2" w14:textId="6AE4FDCE" w:rsidR="00D460D8" w:rsidRPr="0056395F" w:rsidRDefault="00D460D8" w:rsidP="00D460D8">
      <w:pPr>
        <w:spacing w:line="240" w:lineRule="auto"/>
        <w:rPr>
          <w:lang w:val="nl-NL"/>
        </w:rPr>
      </w:pPr>
    </w:p>
    <w:p w14:paraId="13CE3648" w14:textId="3BA21630" w:rsidR="00F37AED" w:rsidRDefault="00F37AED" w:rsidP="00D460D8">
      <w:pPr>
        <w:spacing w:line="240" w:lineRule="auto"/>
        <w:rPr>
          <w:lang w:val="nl-NL"/>
        </w:rPr>
      </w:pPr>
    </w:p>
    <w:p w14:paraId="4A10EDFB" w14:textId="244AD0DE" w:rsidR="00F37AED" w:rsidRPr="00BC707F" w:rsidRDefault="00BC707F" w:rsidP="00BC707F">
      <w:pPr>
        <w:rPr>
          <w:b/>
          <w:bCs/>
          <w:color w:val="2E3093"/>
          <w:sz w:val="24"/>
          <w:szCs w:val="24"/>
          <w:lang w:val="nl-NL"/>
        </w:rPr>
      </w:pPr>
      <w:r w:rsidRPr="00BC707F">
        <w:rPr>
          <w:b/>
          <w:bCs/>
          <w:color w:val="2E3093"/>
          <w:sz w:val="24"/>
          <w:szCs w:val="24"/>
          <w:lang w:val="nl-NL"/>
        </w:rPr>
        <w:t>Totstandkoming</w:t>
      </w:r>
    </w:p>
    <w:p w14:paraId="2BC53F26" w14:textId="77777777" w:rsidR="00BC707F"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39224E0" w14:textId="77777777" w:rsidR="00F37AED" w:rsidRPr="00BC707F" w:rsidRDefault="00F37AED" w:rsidP="00BC707F">
      <w:pPr>
        <w:rPr>
          <w:b/>
          <w:bCs/>
          <w:color w:val="2E3093"/>
          <w:sz w:val="24"/>
          <w:szCs w:val="24"/>
          <w:lang w:val="nl-NL"/>
        </w:rPr>
      </w:pPr>
      <w:r w:rsidRPr="00BC707F">
        <w:rPr>
          <w:b/>
          <w:bCs/>
          <w:color w:val="2E3093"/>
          <w:sz w:val="24"/>
          <w:szCs w:val="24"/>
          <w:lang w:val="nl-NL"/>
        </w:rPr>
        <w:t>Sommige rechten voorbehouden </w:t>
      </w:r>
    </w:p>
    <w:p w14:paraId="489D9312"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601FF061"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4455A715"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24F7B569"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4DF73C62" w14:textId="77777777" w:rsidR="00F37AE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56395F">
        <w:rPr>
          <w:rStyle w:val="normaltextrun"/>
          <w:rFonts w:ascii="Open Sans" w:hAnsi="Open Sans" w:cs="Open Sans"/>
          <w:sz w:val="20"/>
          <w:szCs w:val="20"/>
        </w:rPr>
        <w:t xml:space="preserve">Dit template is opgesteld door Kennisnet en verschijnt onder de licentie </w:t>
      </w:r>
      <w:hyperlink r:id="rId16" w:tgtFrame="_blank" w:history="1">
        <w:r w:rsidRPr="0056395F">
          <w:rPr>
            <w:rStyle w:val="normaltextrun"/>
            <w:rFonts w:ascii="Open Sans" w:hAnsi="Open Sans" w:cs="Open Sans"/>
            <w:i/>
            <w:iCs/>
            <w:color w:val="00B0F0"/>
            <w:sz w:val="20"/>
            <w:szCs w:val="20"/>
          </w:rPr>
          <w:t xml:space="preserve">Creative </w:t>
        </w:r>
        <w:proofErr w:type="spellStart"/>
        <w:r w:rsidRPr="0056395F">
          <w:rPr>
            <w:rStyle w:val="normaltextrun"/>
            <w:rFonts w:ascii="Open Sans" w:hAnsi="Open Sans" w:cs="Open Sans"/>
            <w:i/>
            <w:iCs/>
            <w:color w:val="00B0F0"/>
            <w:sz w:val="20"/>
            <w:szCs w:val="20"/>
          </w:rPr>
          <w:t>Commons</w:t>
        </w:r>
        <w:proofErr w:type="spellEnd"/>
        <w:r w:rsidRPr="0056395F">
          <w:rPr>
            <w:rStyle w:val="normaltextrun"/>
            <w:rFonts w:ascii="Open Sans" w:hAnsi="Open Sans" w:cs="Open Sans"/>
            <w:i/>
            <w:iCs/>
            <w:color w:val="00B0F0"/>
            <w:sz w:val="20"/>
            <w:szCs w:val="20"/>
          </w:rPr>
          <w:t xml:space="preserve">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360C32FC" w14:textId="77777777" w:rsidR="00B547CB" w:rsidRDefault="00B547CB" w:rsidP="00BC707F">
      <w:pPr>
        <w:rPr>
          <w:b/>
          <w:bCs/>
          <w:color w:val="2E3093"/>
          <w:sz w:val="24"/>
          <w:szCs w:val="24"/>
          <w:lang w:val="nl-NL"/>
        </w:rPr>
      </w:pPr>
    </w:p>
    <w:p w14:paraId="7890699F" w14:textId="77777777" w:rsidR="00D93A84" w:rsidRDefault="00D93A84" w:rsidP="00BC707F">
      <w:pPr>
        <w:rPr>
          <w:b/>
          <w:bCs/>
          <w:color w:val="2E3093"/>
          <w:sz w:val="24"/>
          <w:szCs w:val="24"/>
          <w:lang w:val="nl-NL"/>
        </w:rPr>
      </w:pPr>
    </w:p>
    <w:p w14:paraId="4FEAD367" w14:textId="170010C7" w:rsidR="00BC707F" w:rsidRPr="0056395F" w:rsidRDefault="00BC707F" w:rsidP="00BC707F">
      <w:pPr>
        <w:rPr>
          <w:b/>
          <w:bCs/>
          <w:color w:val="2E3093"/>
          <w:sz w:val="24"/>
          <w:szCs w:val="24"/>
          <w:lang w:val="nl-NL"/>
        </w:rPr>
      </w:pPr>
      <w:r w:rsidRPr="0056395F">
        <w:rPr>
          <w:b/>
          <w:bCs/>
          <w:color w:val="2E3093"/>
          <w:sz w:val="24"/>
          <w:szCs w:val="24"/>
          <w:lang w:val="nl-NL"/>
        </w:rPr>
        <w:t>Vragen?</w:t>
      </w:r>
    </w:p>
    <w:p w14:paraId="7EBCF0DA" w14:textId="77777777" w:rsidR="00BC707F" w:rsidRDefault="00BC707F" w:rsidP="00BC707F">
      <w:pPr>
        <w:spacing w:line="240" w:lineRule="auto"/>
        <w:rPr>
          <w:lang w:val="nl-NL"/>
        </w:rPr>
      </w:pPr>
      <w:r w:rsidRPr="0056395F">
        <w:rPr>
          <w:lang w:val="nl-NL"/>
        </w:rPr>
        <w:t xml:space="preserve">Heb je vragen over dit voorbeelddocument? Kijk voor meer informatie op </w:t>
      </w:r>
      <w:hyperlink r:id="rId17" w:history="1">
        <w:r w:rsidRPr="00B547CB">
          <w:rPr>
            <w:rStyle w:val="normaltextrun"/>
            <w:rFonts w:eastAsia="Times New Roman" w:cs="Open Sans"/>
            <w:i/>
            <w:iCs/>
            <w:color w:val="00B0F0"/>
            <w:lang w:val="nl-NL"/>
          </w:rPr>
          <w:t>normenkaderibp.kennisnet.nl/groeipad</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18" w:history="1">
        <w:r w:rsidRPr="00B547CB">
          <w:rPr>
            <w:rStyle w:val="normaltextrun"/>
            <w:rFonts w:eastAsia="Times New Roman" w:cs="Open Sans"/>
            <w:i/>
            <w:iCs/>
            <w:color w:val="00B0F0"/>
            <w:lang w:val="nl-NL"/>
          </w:rPr>
          <w:t>ibp@kennisnet.nl</w:t>
        </w:r>
      </w:hyperlink>
      <w:r w:rsidRPr="00B547CB">
        <w:rPr>
          <w:rStyle w:val="normaltextrun"/>
          <w:rFonts w:eastAsia="Times New Roman" w:cs="Open Sans"/>
          <w:i/>
          <w:iCs/>
          <w:color w:val="00B0F0"/>
          <w:lang w:val="nl-NL"/>
        </w:rPr>
        <w:t>.</w:t>
      </w:r>
      <w:r w:rsidRPr="0056395F">
        <w:rPr>
          <w:lang w:val="nl-NL"/>
        </w:rPr>
        <w:t xml:space="preserve"> </w:t>
      </w:r>
    </w:p>
    <w:p w14:paraId="3170E49D" w14:textId="77777777" w:rsidR="00BC707F" w:rsidRDefault="00BC707F" w:rsidP="00BC707F">
      <w:pPr>
        <w:spacing w:line="240" w:lineRule="auto"/>
        <w:rPr>
          <w:lang w:val="nl-NL"/>
        </w:rPr>
      </w:pPr>
    </w:p>
    <w:p w14:paraId="22AF016A" w14:textId="77777777" w:rsidR="00BC707F" w:rsidRPr="0056395F"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Default="00F37AED" w:rsidP="00F37AED">
      <w:pPr>
        <w:rPr>
          <w:lang w:val="nl-NL"/>
        </w:rPr>
      </w:pPr>
    </w:p>
    <w:p w14:paraId="3C2BFA8C" w14:textId="77777777" w:rsidR="00F37AED" w:rsidRDefault="00F37AED" w:rsidP="00C842E8">
      <w:pPr>
        <w:rPr>
          <w:lang w:val="nl-NL"/>
        </w:rPr>
      </w:pPr>
    </w:p>
    <w:p w14:paraId="069B9E78" w14:textId="77777777" w:rsidR="00BC707F" w:rsidRDefault="00BC707F">
      <w:pPr>
        <w:spacing w:line="240" w:lineRule="auto"/>
        <w:rPr>
          <w:b/>
          <w:bCs/>
          <w:color w:val="2E3093"/>
          <w:sz w:val="32"/>
          <w:szCs w:val="32"/>
          <w:lang w:val="nl-NL"/>
        </w:rPr>
      </w:pPr>
      <w:r>
        <w:rPr>
          <w:b/>
          <w:bCs/>
          <w:color w:val="2E3093"/>
          <w:sz w:val="32"/>
          <w:szCs w:val="32"/>
          <w:lang w:val="nl-NL"/>
        </w:rPr>
        <w:br w:type="page"/>
      </w:r>
    </w:p>
    <w:p w14:paraId="5AF972A8" w14:textId="4D77C3B4" w:rsidR="00D92E30" w:rsidRDefault="00D92E30" w:rsidP="00C842E8">
      <w:pPr>
        <w:rPr>
          <w:b/>
          <w:bCs/>
          <w:color w:val="2E3093"/>
          <w:sz w:val="32"/>
          <w:szCs w:val="32"/>
          <w:lang w:val="nl-NL"/>
        </w:rPr>
      </w:pPr>
      <w:r w:rsidRPr="0056395F">
        <w:rPr>
          <w:b/>
          <w:bCs/>
          <w:color w:val="2E3093"/>
          <w:sz w:val="32"/>
          <w:szCs w:val="32"/>
          <w:lang w:val="nl-NL"/>
        </w:rPr>
        <w:lastRenderedPageBreak/>
        <w:t>Documentgeschiedenis</w:t>
      </w:r>
    </w:p>
    <w:p w14:paraId="438F523C" w14:textId="153F549E" w:rsidR="00E21BF3" w:rsidRPr="00820529" w:rsidRDefault="00E21BF3" w:rsidP="00E21BF3">
      <w:pPr>
        <w:spacing w:line="240" w:lineRule="auto"/>
        <w:rPr>
          <w:color w:val="2E3093"/>
          <w:lang w:val="nl-NL"/>
        </w:rPr>
      </w:pPr>
    </w:p>
    <w:p w14:paraId="6DDC965D" w14:textId="77777777" w:rsidR="00B9277C" w:rsidRPr="00820529" w:rsidRDefault="00B9277C" w:rsidP="00B9277C">
      <w:pPr>
        <w:widowControl w:val="0"/>
        <w:rPr>
          <w:b/>
          <w:bCs/>
          <w:i/>
          <w:iCs/>
          <w:color w:val="2E3093"/>
          <w:lang w:val="nl-NL"/>
        </w:rPr>
      </w:pPr>
      <w:r w:rsidRPr="00820529">
        <w:rPr>
          <w:b/>
          <w:bCs/>
          <w:i/>
          <w:iCs/>
          <w:color w:val="2E3093"/>
          <w:lang w:val="nl-NL"/>
        </w:rPr>
        <w:t>Toelichting</w:t>
      </w:r>
    </w:p>
    <w:p w14:paraId="4281721C" w14:textId="77777777" w:rsidR="00B9277C" w:rsidRPr="00820529" w:rsidRDefault="00B9277C" w:rsidP="00B9277C">
      <w:pPr>
        <w:widowControl w:val="0"/>
        <w:numPr>
          <w:ilvl w:val="0"/>
          <w:numId w:val="8"/>
        </w:numPr>
        <w:spacing w:line="300" w:lineRule="auto"/>
        <w:rPr>
          <w:i/>
          <w:iCs/>
          <w:color w:val="2E3093"/>
          <w:lang w:val="nl-NL"/>
        </w:rPr>
      </w:pPr>
      <w:r w:rsidRPr="00820529">
        <w:rPr>
          <w:i/>
          <w:iCs/>
          <w:color w:val="2E3093"/>
          <w:lang w:val="nl-NL"/>
        </w:rPr>
        <w:t>Geef hier aan wie het document vaststelt. Dat kan bijvoorbeeld de proceseigenaar zijn, maar ook het bestuur.</w:t>
      </w:r>
    </w:p>
    <w:p w14:paraId="5DE4DE9F" w14:textId="397B6294" w:rsidR="00B9277C" w:rsidRPr="00820529" w:rsidRDefault="00B9277C" w:rsidP="00B9277C">
      <w:pPr>
        <w:widowControl w:val="0"/>
        <w:numPr>
          <w:ilvl w:val="0"/>
          <w:numId w:val="8"/>
        </w:numPr>
        <w:spacing w:line="300" w:lineRule="auto"/>
        <w:rPr>
          <w:i/>
          <w:iCs/>
          <w:color w:val="2E3093"/>
          <w:lang w:val="nl-NL"/>
        </w:rPr>
      </w:pPr>
      <w:r w:rsidRPr="00820529">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Default="00820529" w:rsidP="00C842E8">
      <w:pPr>
        <w:rPr>
          <w:b/>
          <w:bCs/>
          <w:color w:val="2E3093"/>
          <w:sz w:val="24"/>
          <w:szCs w:val="24"/>
          <w:lang w:val="nl-NL"/>
        </w:rPr>
      </w:pPr>
    </w:p>
    <w:p w14:paraId="2EB0766B" w14:textId="5CD8E8F7" w:rsidR="00D92E30" w:rsidRPr="0056395F" w:rsidRDefault="00D92E30" w:rsidP="00C842E8">
      <w:pPr>
        <w:rPr>
          <w:b/>
          <w:bCs/>
          <w:color w:val="2E3093"/>
          <w:sz w:val="24"/>
          <w:szCs w:val="24"/>
          <w:lang w:val="nl-NL"/>
        </w:rPr>
      </w:pPr>
      <w:r w:rsidRPr="0056395F">
        <w:rPr>
          <w:b/>
          <w:bCs/>
          <w:color w:val="2E3093"/>
          <w:sz w:val="24"/>
          <w:szCs w:val="24"/>
          <w:lang w:val="nl-NL"/>
        </w:rPr>
        <w:t>Revisies</w:t>
      </w:r>
    </w:p>
    <w:p w14:paraId="71FE15A8" w14:textId="77777777" w:rsidR="00C842E8" w:rsidRPr="0056395F"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56395F"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56395F" w:rsidRDefault="00D92E30" w:rsidP="00A728A2">
            <w:pPr>
              <w:rPr>
                <w:b/>
                <w:bCs/>
                <w:color w:val="FFFFFF" w:themeColor="background1"/>
                <w:lang w:val="nl-NL"/>
              </w:rPr>
            </w:pPr>
            <w:r w:rsidRPr="0056395F">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56395F" w:rsidRDefault="00D92E30" w:rsidP="00A728A2">
            <w:pPr>
              <w:rPr>
                <w:b/>
                <w:bCs/>
                <w:color w:val="FFFFFF" w:themeColor="background1"/>
                <w:lang w:val="nl-NL"/>
              </w:rPr>
            </w:pPr>
            <w:r w:rsidRPr="0056395F">
              <w:rPr>
                <w:b/>
                <w:bCs/>
                <w:color w:val="FFFFFF" w:themeColor="background1"/>
                <w:lang w:val="nl-NL"/>
              </w:rPr>
              <w:t>Review</w:t>
            </w:r>
          </w:p>
        </w:tc>
      </w:tr>
      <w:tr w:rsidR="00D92E30" w:rsidRPr="0056395F"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56395F"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56395F"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56395F"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56395F" w:rsidRDefault="00D92E30" w:rsidP="00A728A2">
            <w:pPr>
              <w:rPr>
                <w:lang w:val="nl-NL"/>
              </w:rPr>
            </w:pPr>
          </w:p>
        </w:tc>
      </w:tr>
      <w:tr w:rsidR="00D92E30" w:rsidRPr="0056395F"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56395F" w:rsidRDefault="00D92E30" w:rsidP="00A728A2">
            <w:pPr>
              <w:rPr>
                <w:lang w:val="nl-NL"/>
              </w:rPr>
            </w:pPr>
          </w:p>
        </w:tc>
      </w:tr>
      <w:tr w:rsidR="00D92E30" w:rsidRPr="0056395F"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56395F" w:rsidRDefault="00D92E30" w:rsidP="00A728A2">
            <w:pPr>
              <w:rPr>
                <w:lang w:val="nl-NL"/>
              </w:rPr>
            </w:pPr>
          </w:p>
        </w:tc>
      </w:tr>
    </w:tbl>
    <w:p w14:paraId="3A7B0804" w14:textId="77777777" w:rsidR="00C842E8" w:rsidRPr="0056395F" w:rsidRDefault="00C842E8" w:rsidP="00C842E8">
      <w:pPr>
        <w:rPr>
          <w:b/>
          <w:bCs/>
          <w:color w:val="2E3093"/>
          <w:sz w:val="24"/>
          <w:szCs w:val="24"/>
          <w:lang w:val="nl-NL"/>
        </w:rPr>
      </w:pPr>
    </w:p>
    <w:p w14:paraId="68C3002F" w14:textId="719B26DC" w:rsidR="00D92E30" w:rsidRPr="0056395F" w:rsidRDefault="00B52ACE" w:rsidP="00C842E8">
      <w:pPr>
        <w:rPr>
          <w:b/>
          <w:bCs/>
          <w:color w:val="2E3093"/>
          <w:sz w:val="24"/>
          <w:szCs w:val="24"/>
          <w:lang w:val="nl-NL"/>
        </w:rPr>
      </w:pPr>
      <w:r w:rsidRPr="0056395F">
        <w:rPr>
          <w:b/>
          <w:bCs/>
          <w:color w:val="2E3093"/>
          <w:sz w:val="24"/>
          <w:szCs w:val="24"/>
          <w:lang w:val="nl-NL"/>
        </w:rPr>
        <w:t>Vaststelling</w:t>
      </w:r>
    </w:p>
    <w:p w14:paraId="3396A20E" w14:textId="77777777" w:rsidR="00C842E8" w:rsidRPr="0056395F"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56395F"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56395F" w:rsidRDefault="00D92E30" w:rsidP="00A728A2">
            <w:pPr>
              <w:rPr>
                <w:b/>
                <w:bCs/>
                <w:color w:val="FFFFFF" w:themeColor="background1"/>
                <w:lang w:val="nl-NL"/>
              </w:rPr>
            </w:pPr>
            <w:r w:rsidRPr="0056395F">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56395F" w:rsidRDefault="00D92E30" w:rsidP="00A728A2">
            <w:pPr>
              <w:rPr>
                <w:b/>
                <w:bCs/>
                <w:color w:val="FFFFFF" w:themeColor="background1"/>
                <w:lang w:val="nl-NL"/>
              </w:rPr>
            </w:pPr>
            <w:r w:rsidRPr="0056395F">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r>
      <w:tr w:rsidR="00D92E30" w:rsidRPr="0056395F"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56395F"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56395F"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56395F"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56395F" w:rsidRDefault="00D92E30" w:rsidP="00A728A2">
            <w:pPr>
              <w:rPr>
                <w:lang w:val="nl-NL"/>
              </w:rPr>
            </w:pPr>
          </w:p>
        </w:tc>
      </w:tr>
      <w:tr w:rsidR="00D92E30" w:rsidRPr="0056395F"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56395F" w:rsidRDefault="00D92E30" w:rsidP="00A728A2">
            <w:pPr>
              <w:rPr>
                <w:lang w:val="nl-NL"/>
              </w:rPr>
            </w:pPr>
          </w:p>
        </w:tc>
      </w:tr>
      <w:tr w:rsidR="00D92E30" w:rsidRPr="0056395F"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56395F" w:rsidRDefault="00D92E30" w:rsidP="00A728A2">
            <w:pPr>
              <w:rPr>
                <w:lang w:val="nl-NL"/>
              </w:rPr>
            </w:pPr>
          </w:p>
        </w:tc>
      </w:tr>
    </w:tbl>
    <w:p w14:paraId="227A815B" w14:textId="77777777" w:rsidR="00C842E8" w:rsidRPr="0056395F" w:rsidRDefault="00C842E8" w:rsidP="00C842E8">
      <w:pPr>
        <w:rPr>
          <w:lang w:val="nl-NL"/>
        </w:rPr>
      </w:pPr>
    </w:p>
    <w:p w14:paraId="5855DF52" w14:textId="343BB877" w:rsidR="00D92E30" w:rsidRPr="0056395F" w:rsidRDefault="00D92E30" w:rsidP="00C842E8">
      <w:pPr>
        <w:rPr>
          <w:b/>
          <w:bCs/>
          <w:color w:val="2E3093"/>
          <w:sz w:val="24"/>
          <w:szCs w:val="24"/>
          <w:lang w:val="nl-NL"/>
        </w:rPr>
      </w:pPr>
      <w:r w:rsidRPr="0056395F">
        <w:rPr>
          <w:b/>
          <w:bCs/>
          <w:color w:val="2E3093"/>
          <w:sz w:val="24"/>
          <w:szCs w:val="24"/>
          <w:lang w:val="nl-NL"/>
        </w:rPr>
        <w:t>Document</w:t>
      </w:r>
      <w:r w:rsidR="00B52ACE" w:rsidRPr="0056395F">
        <w:rPr>
          <w:b/>
          <w:bCs/>
          <w:color w:val="2E3093"/>
          <w:sz w:val="24"/>
          <w:szCs w:val="24"/>
          <w:lang w:val="nl-NL"/>
        </w:rPr>
        <w:t>c</w:t>
      </w:r>
      <w:r w:rsidRPr="0056395F">
        <w:rPr>
          <w:b/>
          <w:bCs/>
          <w:color w:val="2E3093"/>
          <w:sz w:val="24"/>
          <w:szCs w:val="24"/>
          <w:lang w:val="nl-NL"/>
        </w:rPr>
        <w:t>lassificati</w:t>
      </w:r>
      <w:r w:rsidR="00B52ACE" w:rsidRPr="0056395F">
        <w:rPr>
          <w:b/>
          <w:bCs/>
          <w:color w:val="2E3093"/>
          <w:sz w:val="24"/>
          <w:szCs w:val="24"/>
          <w:lang w:val="nl-NL"/>
        </w:rPr>
        <w:t>e</w:t>
      </w:r>
    </w:p>
    <w:p w14:paraId="214FC482" w14:textId="77777777" w:rsidR="00C842E8" w:rsidRPr="0056395F"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56395F"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56395F" w:rsidRDefault="00D92E30" w:rsidP="00A728A2">
            <w:pPr>
              <w:rPr>
                <w:b/>
                <w:bCs/>
                <w:color w:val="FFFFFF" w:themeColor="background1"/>
                <w:lang w:val="nl-NL"/>
              </w:rPr>
            </w:pPr>
            <w:r w:rsidRPr="0056395F">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56395F" w:rsidRDefault="00D92E30" w:rsidP="00A728A2">
            <w:pPr>
              <w:rPr>
                <w:b/>
                <w:bCs/>
                <w:color w:val="FFFFFF" w:themeColor="background1"/>
                <w:lang w:val="nl-NL"/>
              </w:rPr>
            </w:pPr>
            <w:r w:rsidRPr="0056395F">
              <w:rPr>
                <w:b/>
                <w:bCs/>
                <w:color w:val="FFFFFF" w:themeColor="background1"/>
                <w:lang w:val="nl-NL"/>
              </w:rPr>
              <w:t>Beschrijving</w:t>
            </w:r>
          </w:p>
        </w:tc>
      </w:tr>
      <w:tr w:rsidR="00D92E30" w:rsidRPr="00B96E88"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56395F" w:rsidRDefault="00D92E30" w:rsidP="00A728A2">
            <w:pPr>
              <w:rPr>
                <w:lang w:val="nl-NL"/>
              </w:rPr>
            </w:pPr>
            <w:r w:rsidRPr="0056395F">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56395F" w:rsidRDefault="00D92E30" w:rsidP="00A728A2">
            <w:pPr>
              <w:rPr>
                <w:lang w:val="nl-NL"/>
              </w:rPr>
            </w:pPr>
            <w:r w:rsidRPr="0056395F">
              <w:rPr>
                <w:lang w:val="nl-NL"/>
              </w:rPr>
              <w:t>Dit document mag zonder beperkingen worden gedeeld</w:t>
            </w:r>
          </w:p>
        </w:tc>
      </w:tr>
      <w:tr w:rsidR="00D92E30" w:rsidRPr="00B96E88"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56395F" w:rsidRDefault="00D92E30" w:rsidP="00A728A2">
            <w:pPr>
              <w:rPr>
                <w:lang w:val="nl-NL"/>
              </w:rPr>
            </w:pPr>
            <w:r w:rsidRPr="0056395F">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405D92" w:rsidRDefault="00B9277C" w:rsidP="00A728A2">
            <w:pPr>
              <w:rPr>
                <w:lang w:val="nl-NL"/>
              </w:rPr>
            </w:pPr>
            <w:r w:rsidRPr="00405D92">
              <w:rPr>
                <w:lang w:val="nl-NL"/>
              </w:rPr>
              <w:t xml:space="preserve">Dit document mag worden gedeeld met medewerkers van </w:t>
            </w:r>
            <w:r w:rsidRPr="003204E9">
              <w:rPr>
                <w:highlight w:val="yellow"/>
                <w:lang w:val="nl-NL"/>
              </w:rPr>
              <w:t>&lt;naam schoolbestuur</w:t>
            </w:r>
            <w:r w:rsidR="00307288" w:rsidRPr="003204E9">
              <w:rPr>
                <w:highlight w:val="yellow"/>
                <w:lang w:val="nl-NL"/>
              </w:rPr>
              <w:t xml:space="preserve"> en eventuele andere organisaties</w:t>
            </w:r>
            <w:r w:rsidRPr="003204E9">
              <w:rPr>
                <w:highlight w:val="yellow"/>
                <w:lang w:val="nl-NL"/>
              </w:rPr>
              <w:t>&gt;</w:t>
            </w:r>
          </w:p>
        </w:tc>
      </w:tr>
      <w:tr w:rsidR="00D92E30" w:rsidRPr="00B96E88"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56395F" w:rsidRDefault="00D92E30" w:rsidP="00A728A2">
            <w:pPr>
              <w:rPr>
                <w:lang w:val="nl-NL"/>
              </w:rPr>
            </w:pPr>
            <w:r w:rsidRPr="0056395F">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405D92" w:rsidRDefault="00B9277C" w:rsidP="00A728A2">
            <w:pPr>
              <w:rPr>
                <w:lang w:val="nl-NL"/>
              </w:rPr>
            </w:pPr>
            <w:r w:rsidRPr="00405D92">
              <w:rPr>
                <w:lang w:val="nl-NL"/>
              </w:rPr>
              <w:t xml:space="preserve">Dit document is exclusief bestemd voor de volgende personen: </w:t>
            </w:r>
            <w:r w:rsidRPr="003204E9">
              <w:rPr>
                <w:highlight w:val="yellow"/>
                <w:lang w:val="nl-NL"/>
              </w:rPr>
              <w:t>&lt;bijv. leden MT&gt;.</w:t>
            </w:r>
          </w:p>
        </w:tc>
      </w:tr>
    </w:tbl>
    <w:p w14:paraId="00ED8543" w14:textId="2A32161A" w:rsidR="00D92E30" w:rsidRPr="0056395F" w:rsidRDefault="00D92E30" w:rsidP="00D92E30">
      <w:pPr>
        <w:rPr>
          <w:lang w:val="nl-NL"/>
        </w:rPr>
      </w:pPr>
      <w:r w:rsidRPr="0056395F">
        <w:rPr>
          <w:lang w:val="nl-NL"/>
        </w:rPr>
        <w:br w:type="page"/>
      </w:r>
    </w:p>
    <w:p w14:paraId="2A5C13A9" w14:textId="345E12CF" w:rsidR="0024596A" w:rsidRPr="0056395F" w:rsidRDefault="00EF4CAD" w:rsidP="407556FB">
      <w:pPr>
        <w:spacing w:before="400" w:after="120"/>
        <w:rPr>
          <w:b/>
          <w:bCs/>
          <w:color w:val="36399D"/>
          <w:sz w:val="32"/>
          <w:szCs w:val="32"/>
          <w:lang w:val="nl-NL"/>
        </w:rPr>
      </w:pPr>
      <w:r w:rsidRPr="0056395F">
        <w:rPr>
          <w:b/>
          <w:color w:val="2E3093"/>
          <w:sz w:val="32"/>
          <w:szCs w:val="32"/>
          <w:lang w:val="nl-NL"/>
        </w:rPr>
        <w:lastRenderedPageBreak/>
        <w:t>Inhoudsopgave</w:t>
      </w:r>
      <w:bookmarkEnd w:id="0"/>
    </w:p>
    <w:p w14:paraId="296AF6DD" w14:textId="77777777" w:rsidR="0024596A" w:rsidRPr="0056395F" w:rsidRDefault="0024596A" w:rsidP="00E736C9">
      <w:pPr>
        <w:rPr>
          <w:lang w:val="nl-NL"/>
        </w:rPr>
      </w:pPr>
    </w:p>
    <w:sdt>
      <w:sdtPr>
        <w:rPr>
          <w:b w:val="0"/>
          <w:noProof w:val="0"/>
          <w:color w:val="auto"/>
          <w:lang w:val="nl-NL"/>
        </w:rPr>
        <w:id w:val="103538943"/>
        <w:docPartObj>
          <w:docPartGallery w:val="Table of Contents"/>
          <w:docPartUnique/>
        </w:docPartObj>
      </w:sdtPr>
      <w:sdtContent>
        <w:p w14:paraId="7E10937D" w14:textId="61498028" w:rsidR="005142DB"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56395F">
            <w:rPr>
              <w:lang w:val="nl-NL"/>
            </w:rPr>
            <w:fldChar w:fldCharType="begin"/>
          </w:r>
          <w:r w:rsidRPr="0056395F">
            <w:rPr>
              <w:lang w:val="nl-NL"/>
            </w:rPr>
            <w:instrText xml:space="preserve"> TOC \h \u \z </w:instrText>
          </w:r>
          <w:r w:rsidRPr="0056395F">
            <w:rPr>
              <w:lang w:val="nl-NL"/>
            </w:rPr>
            <w:fldChar w:fldCharType="separate"/>
          </w:r>
          <w:hyperlink w:anchor="_Toc209014629" w:history="1">
            <w:r w:rsidR="005142DB" w:rsidRPr="00990639">
              <w:rPr>
                <w:rStyle w:val="Hyperlink"/>
              </w:rPr>
              <w:t>Auditplan 2025-2027</w:t>
            </w:r>
            <w:r w:rsidR="005142DB">
              <w:rPr>
                <w:webHidden/>
              </w:rPr>
              <w:tab/>
            </w:r>
            <w:r w:rsidR="005142DB">
              <w:rPr>
                <w:webHidden/>
              </w:rPr>
              <w:fldChar w:fldCharType="begin"/>
            </w:r>
            <w:r w:rsidR="005142DB">
              <w:rPr>
                <w:webHidden/>
              </w:rPr>
              <w:instrText xml:space="preserve"> PAGEREF _Toc209014629 \h </w:instrText>
            </w:r>
            <w:r w:rsidR="005142DB">
              <w:rPr>
                <w:webHidden/>
              </w:rPr>
            </w:r>
            <w:r w:rsidR="005142DB">
              <w:rPr>
                <w:webHidden/>
              </w:rPr>
              <w:fldChar w:fldCharType="separate"/>
            </w:r>
            <w:r w:rsidR="005142DB">
              <w:rPr>
                <w:webHidden/>
              </w:rPr>
              <w:t>5</w:t>
            </w:r>
            <w:r w:rsidR="005142DB">
              <w:rPr>
                <w:webHidden/>
              </w:rPr>
              <w:fldChar w:fldCharType="end"/>
            </w:r>
          </w:hyperlink>
        </w:p>
        <w:p w14:paraId="5CF71054" w14:textId="63756377" w:rsidR="005142DB" w:rsidRDefault="005142DB">
          <w:pPr>
            <w:pStyle w:val="Inhopg1"/>
            <w:rPr>
              <w:rFonts w:asciiTheme="minorHAnsi" w:eastAsiaTheme="minorEastAsia" w:hAnsiTheme="minorHAnsi" w:cstheme="minorBidi"/>
              <w:b w:val="0"/>
              <w:color w:val="auto"/>
              <w:kern w:val="2"/>
              <w:sz w:val="24"/>
              <w:szCs w:val="24"/>
              <w:lang w:val="nl-NL"/>
              <w14:ligatures w14:val="standardContextual"/>
            </w:rPr>
          </w:pPr>
          <w:hyperlink w:anchor="_Toc209014630" w:history="1">
            <w:r w:rsidRPr="00990639">
              <w:rPr>
                <w:rStyle w:val="Hyperlink"/>
              </w:rPr>
              <w:t>1</w:t>
            </w:r>
            <w:r>
              <w:rPr>
                <w:rFonts w:asciiTheme="minorHAnsi" w:eastAsiaTheme="minorEastAsia" w:hAnsiTheme="minorHAnsi" w:cstheme="minorBidi"/>
                <w:b w:val="0"/>
                <w:color w:val="auto"/>
                <w:kern w:val="2"/>
                <w:sz w:val="24"/>
                <w:szCs w:val="24"/>
                <w:lang w:val="nl-NL"/>
                <w14:ligatures w14:val="standardContextual"/>
              </w:rPr>
              <w:tab/>
            </w:r>
            <w:r w:rsidRPr="00990639">
              <w:rPr>
                <w:rStyle w:val="Hyperlink"/>
              </w:rPr>
              <w:t>Doelstellingen</w:t>
            </w:r>
            <w:r>
              <w:rPr>
                <w:webHidden/>
              </w:rPr>
              <w:tab/>
            </w:r>
            <w:r>
              <w:rPr>
                <w:webHidden/>
              </w:rPr>
              <w:fldChar w:fldCharType="begin"/>
            </w:r>
            <w:r>
              <w:rPr>
                <w:webHidden/>
              </w:rPr>
              <w:instrText xml:space="preserve"> PAGEREF _Toc209014630 \h </w:instrText>
            </w:r>
            <w:r>
              <w:rPr>
                <w:webHidden/>
              </w:rPr>
            </w:r>
            <w:r>
              <w:rPr>
                <w:webHidden/>
              </w:rPr>
              <w:fldChar w:fldCharType="separate"/>
            </w:r>
            <w:r>
              <w:rPr>
                <w:webHidden/>
              </w:rPr>
              <w:t>5</w:t>
            </w:r>
            <w:r>
              <w:rPr>
                <w:webHidden/>
              </w:rPr>
              <w:fldChar w:fldCharType="end"/>
            </w:r>
          </w:hyperlink>
        </w:p>
        <w:p w14:paraId="0D3A5257" w14:textId="25A6C1B7" w:rsidR="005142DB" w:rsidRDefault="005142DB">
          <w:pPr>
            <w:pStyle w:val="Inhopg1"/>
            <w:rPr>
              <w:rFonts w:asciiTheme="minorHAnsi" w:eastAsiaTheme="minorEastAsia" w:hAnsiTheme="minorHAnsi" w:cstheme="minorBidi"/>
              <w:b w:val="0"/>
              <w:color w:val="auto"/>
              <w:kern w:val="2"/>
              <w:sz w:val="24"/>
              <w:szCs w:val="24"/>
              <w:lang w:val="nl-NL"/>
              <w14:ligatures w14:val="standardContextual"/>
            </w:rPr>
          </w:pPr>
          <w:hyperlink w:anchor="_Toc209014631" w:history="1">
            <w:r w:rsidRPr="00990639">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990639">
              <w:rPr>
                <w:rStyle w:val="Hyperlink"/>
              </w:rPr>
              <w:t>Scope</w:t>
            </w:r>
            <w:r>
              <w:rPr>
                <w:webHidden/>
              </w:rPr>
              <w:tab/>
            </w:r>
            <w:r>
              <w:rPr>
                <w:webHidden/>
              </w:rPr>
              <w:fldChar w:fldCharType="begin"/>
            </w:r>
            <w:r>
              <w:rPr>
                <w:webHidden/>
              </w:rPr>
              <w:instrText xml:space="preserve"> PAGEREF _Toc209014631 \h </w:instrText>
            </w:r>
            <w:r>
              <w:rPr>
                <w:webHidden/>
              </w:rPr>
            </w:r>
            <w:r>
              <w:rPr>
                <w:webHidden/>
              </w:rPr>
              <w:fldChar w:fldCharType="separate"/>
            </w:r>
            <w:r>
              <w:rPr>
                <w:webHidden/>
              </w:rPr>
              <w:t>5</w:t>
            </w:r>
            <w:r>
              <w:rPr>
                <w:webHidden/>
              </w:rPr>
              <w:fldChar w:fldCharType="end"/>
            </w:r>
          </w:hyperlink>
        </w:p>
        <w:p w14:paraId="117595B2" w14:textId="1CD705FE" w:rsidR="005142DB" w:rsidRDefault="005142DB">
          <w:pPr>
            <w:pStyle w:val="Inhopg1"/>
            <w:rPr>
              <w:rFonts w:asciiTheme="minorHAnsi" w:eastAsiaTheme="minorEastAsia" w:hAnsiTheme="minorHAnsi" w:cstheme="minorBidi"/>
              <w:b w:val="0"/>
              <w:color w:val="auto"/>
              <w:kern w:val="2"/>
              <w:sz w:val="24"/>
              <w:szCs w:val="24"/>
              <w:lang w:val="nl-NL"/>
              <w14:ligatures w14:val="standardContextual"/>
            </w:rPr>
          </w:pPr>
          <w:hyperlink w:anchor="_Toc209014632" w:history="1">
            <w:r w:rsidRPr="00990639">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990639">
              <w:rPr>
                <w:rStyle w:val="Hyperlink"/>
              </w:rPr>
              <w:t>Planning</w:t>
            </w:r>
            <w:r>
              <w:rPr>
                <w:webHidden/>
              </w:rPr>
              <w:tab/>
            </w:r>
            <w:r>
              <w:rPr>
                <w:webHidden/>
              </w:rPr>
              <w:fldChar w:fldCharType="begin"/>
            </w:r>
            <w:r>
              <w:rPr>
                <w:webHidden/>
              </w:rPr>
              <w:instrText xml:space="preserve"> PAGEREF _Toc209014632 \h </w:instrText>
            </w:r>
            <w:r>
              <w:rPr>
                <w:webHidden/>
              </w:rPr>
            </w:r>
            <w:r>
              <w:rPr>
                <w:webHidden/>
              </w:rPr>
              <w:fldChar w:fldCharType="separate"/>
            </w:r>
            <w:r>
              <w:rPr>
                <w:webHidden/>
              </w:rPr>
              <w:t>5</w:t>
            </w:r>
            <w:r>
              <w:rPr>
                <w:webHidden/>
              </w:rPr>
              <w:fldChar w:fldCharType="end"/>
            </w:r>
          </w:hyperlink>
        </w:p>
        <w:p w14:paraId="66FC8915" w14:textId="2543ED96" w:rsidR="005142DB" w:rsidRDefault="005142DB">
          <w:pPr>
            <w:pStyle w:val="Inhopg1"/>
            <w:rPr>
              <w:rFonts w:asciiTheme="minorHAnsi" w:eastAsiaTheme="minorEastAsia" w:hAnsiTheme="minorHAnsi" w:cstheme="minorBidi"/>
              <w:b w:val="0"/>
              <w:color w:val="auto"/>
              <w:kern w:val="2"/>
              <w:sz w:val="24"/>
              <w:szCs w:val="24"/>
              <w:lang w:val="nl-NL"/>
              <w14:ligatures w14:val="standardContextual"/>
            </w:rPr>
          </w:pPr>
          <w:hyperlink w:anchor="_Toc209014633" w:history="1">
            <w:r w:rsidRPr="00990639">
              <w:rPr>
                <w:rStyle w:val="Hyperlink"/>
              </w:rPr>
              <w:t>4</w:t>
            </w:r>
            <w:r>
              <w:rPr>
                <w:rFonts w:asciiTheme="minorHAnsi" w:eastAsiaTheme="minorEastAsia" w:hAnsiTheme="minorHAnsi" w:cstheme="minorBidi"/>
                <w:b w:val="0"/>
                <w:color w:val="auto"/>
                <w:kern w:val="2"/>
                <w:sz w:val="24"/>
                <w:szCs w:val="24"/>
                <w:lang w:val="nl-NL"/>
                <w14:ligatures w14:val="standardContextual"/>
              </w:rPr>
              <w:tab/>
            </w:r>
            <w:r w:rsidRPr="00990639">
              <w:rPr>
                <w:rStyle w:val="Hyperlink"/>
              </w:rPr>
              <w:t>Aanpak</w:t>
            </w:r>
            <w:r>
              <w:rPr>
                <w:webHidden/>
              </w:rPr>
              <w:tab/>
            </w:r>
            <w:r>
              <w:rPr>
                <w:webHidden/>
              </w:rPr>
              <w:fldChar w:fldCharType="begin"/>
            </w:r>
            <w:r>
              <w:rPr>
                <w:webHidden/>
              </w:rPr>
              <w:instrText xml:space="preserve"> PAGEREF _Toc209014633 \h </w:instrText>
            </w:r>
            <w:r>
              <w:rPr>
                <w:webHidden/>
              </w:rPr>
            </w:r>
            <w:r>
              <w:rPr>
                <w:webHidden/>
              </w:rPr>
              <w:fldChar w:fldCharType="separate"/>
            </w:r>
            <w:r>
              <w:rPr>
                <w:webHidden/>
              </w:rPr>
              <w:t>5</w:t>
            </w:r>
            <w:r>
              <w:rPr>
                <w:webHidden/>
              </w:rPr>
              <w:fldChar w:fldCharType="end"/>
            </w:r>
          </w:hyperlink>
        </w:p>
        <w:p w14:paraId="0123C60C" w14:textId="6DCCB6AE" w:rsidR="005142DB" w:rsidRDefault="005142DB">
          <w:pPr>
            <w:pStyle w:val="Inhopg1"/>
            <w:rPr>
              <w:rFonts w:asciiTheme="minorHAnsi" w:eastAsiaTheme="minorEastAsia" w:hAnsiTheme="minorHAnsi" w:cstheme="minorBidi"/>
              <w:b w:val="0"/>
              <w:color w:val="auto"/>
              <w:kern w:val="2"/>
              <w:sz w:val="24"/>
              <w:szCs w:val="24"/>
              <w:lang w:val="nl-NL"/>
              <w14:ligatures w14:val="standardContextual"/>
            </w:rPr>
          </w:pPr>
          <w:hyperlink w:anchor="_Toc209014634" w:history="1">
            <w:r w:rsidRPr="00990639">
              <w:rPr>
                <w:rStyle w:val="Hyperlink"/>
              </w:rPr>
              <w:t>5</w:t>
            </w:r>
            <w:r>
              <w:rPr>
                <w:rFonts w:asciiTheme="minorHAnsi" w:eastAsiaTheme="minorEastAsia" w:hAnsiTheme="minorHAnsi" w:cstheme="minorBidi"/>
                <w:b w:val="0"/>
                <w:color w:val="auto"/>
                <w:kern w:val="2"/>
                <w:sz w:val="24"/>
                <w:szCs w:val="24"/>
                <w:lang w:val="nl-NL"/>
                <w14:ligatures w14:val="standardContextual"/>
              </w:rPr>
              <w:tab/>
            </w:r>
            <w:r w:rsidRPr="00990639">
              <w:rPr>
                <w:rStyle w:val="Hyperlink"/>
              </w:rPr>
              <w:t>Rollen en verantwoordelijkheden</w:t>
            </w:r>
            <w:r>
              <w:rPr>
                <w:webHidden/>
              </w:rPr>
              <w:tab/>
            </w:r>
            <w:r>
              <w:rPr>
                <w:webHidden/>
              </w:rPr>
              <w:fldChar w:fldCharType="begin"/>
            </w:r>
            <w:r>
              <w:rPr>
                <w:webHidden/>
              </w:rPr>
              <w:instrText xml:space="preserve"> PAGEREF _Toc209014634 \h </w:instrText>
            </w:r>
            <w:r>
              <w:rPr>
                <w:webHidden/>
              </w:rPr>
            </w:r>
            <w:r>
              <w:rPr>
                <w:webHidden/>
              </w:rPr>
              <w:fldChar w:fldCharType="separate"/>
            </w:r>
            <w:r>
              <w:rPr>
                <w:webHidden/>
              </w:rPr>
              <w:t>6</w:t>
            </w:r>
            <w:r>
              <w:rPr>
                <w:webHidden/>
              </w:rPr>
              <w:fldChar w:fldCharType="end"/>
            </w:r>
          </w:hyperlink>
        </w:p>
        <w:p w14:paraId="54715E8C" w14:textId="6678E9D8" w:rsidR="005142DB" w:rsidRDefault="005142DB">
          <w:pPr>
            <w:pStyle w:val="Inhopg1"/>
            <w:rPr>
              <w:rFonts w:asciiTheme="minorHAnsi" w:eastAsiaTheme="minorEastAsia" w:hAnsiTheme="minorHAnsi" w:cstheme="minorBidi"/>
              <w:b w:val="0"/>
              <w:color w:val="auto"/>
              <w:kern w:val="2"/>
              <w:sz w:val="24"/>
              <w:szCs w:val="24"/>
              <w:lang w:val="nl-NL"/>
              <w14:ligatures w14:val="standardContextual"/>
            </w:rPr>
          </w:pPr>
          <w:hyperlink w:anchor="_Toc209014635" w:history="1">
            <w:r w:rsidRPr="00990639">
              <w:rPr>
                <w:rStyle w:val="Hyperlink"/>
              </w:rPr>
              <w:t>6</w:t>
            </w:r>
            <w:r>
              <w:rPr>
                <w:rFonts w:asciiTheme="minorHAnsi" w:eastAsiaTheme="minorEastAsia" w:hAnsiTheme="minorHAnsi" w:cstheme="minorBidi"/>
                <w:b w:val="0"/>
                <w:color w:val="auto"/>
                <w:kern w:val="2"/>
                <w:sz w:val="24"/>
                <w:szCs w:val="24"/>
                <w:lang w:val="nl-NL"/>
                <w14:ligatures w14:val="standardContextual"/>
              </w:rPr>
              <w:tab/>
            </w:r>
            <w:r w:rsidRPr="00990639">
              <w:rPr>
                <w:rStyle w:val="Hyperlink"/>
              </w:rPr>
              <w:t>Opvolging</w:t>
            </w:r>
            <w:r>
              <w:rPr>
                <w:webHidden/>
              </w:rPr>
              <w:tab/>
            </w:r>
            <w:r>
              <w:rPr>
                <w:webHidden/>
              </w:rPr>
              <w:fldChar w:fldCharType="begin"/>
            </w:r>
            <w:r>
              <w:rPr>
                <w:webHidden/>
              </w:rPr>
              <w:instrText xml:space="preserve"> PAGEREF _Toc209014635 \h </w:instrText>
            </w:r>
            <w:r>
              <w:rPr>
                <w:webHidden/>
              </w:rPr>
            </w:r>
            <w:r>
              <w:rPr>
                <w:webHidden/>
              </w:rPr>
              <w:fldChar w:fldCharType="separate"/>
            </w:r>
            <w:r>
              <w:rPr>
                <w:webHidden/>
              </w:rPr>
              <w:t>6</w:t>
            </w:r>
            <w:r>
              <w:rPr>
                <w:webHidden/>
              </w:rPr>
              <w:fldChar w:fldCharType="end"/>
            </w:r>
          </w:hyperlink>
        </w:p>
        <w:p w14:paraId="52141D48" w14:textId="1C4516CD" w:rsidR="009A1615" w:rsidRPr="0056395F" w:rsidRDefault="00EF4CAD" w:rsidP="006C5D61">
          <w:pPr>
            <w:jc w:val="right"/>
            <w:rPr>
              <w:lang w:val="nl-NL"/>
            </w:rPr>
          </w:pPr>
          <w:r w:rsidRPr="0056395F">
            <w:rPr>
              <w:lang w:val="nl-NL"/>
            </w:rPr>
            <w:fldChar w:fldCharType="end"/>
          </w:r>
        </w:p>
      </w:sdtContent>
    </w:sdt>
    <w:p w14:paraId="68B42580" w14:textId="77777777" w:rsidR="00BD3B5B" w:rsidRPr="0056395F" w:rsidRDefault="00BD3B5B" w:rsidP="009A1615">
      <w:pPr>
        <w:rPr>
          <w:lang w:val="nl-NL"/>
        </w:rPr>
      </w:pPr>
    </w:p>
    <w:p w14:paraId="61D7EF7E" w14:textId="50E8AB9B" w:rsidR="00B46D18" w:rsidRPr="00B46D18" w:rsidRDefault="00142F52" w:rsidP="000D0A75">
      <w:pPr>
        <w:spacing w:line="240" w:lineRule="auto"/>
        <w:rPr>
          <w:lang w:val="nl-NL"/>
        </w:rPr>
      </w:pPr>
      <w:r w:rsidRPr="0056395F">
        <w:rPr>
          <w:lang w:val="nl-NL"/>
        </w:rPr>
        <w:br w:type="page"/>
      </w:r>
    </w:p>
    <w:p w14:paraId="588789A4" w14:textId="65E7C26E" w:rsidR="003900A2" w:rsidRDefault="003900A2" w:rsidP="003900A2">
      <w:pPr>
        <w:pStyle w:val="Kop1"/>
      </w:pPr>
      <w:bookmarkStart w:id="2" w:name="_Toc209014629"/>
      <w:r>
        <w:lastRenderedPageBreak/>
        <w:t>Auditplan 2025-20</w:t>
      </w:r>
      <w:r w:rsidR="005142DB">
        <w:t>2</w:t>
      </w:r>
      <w:r>
        <w:t>7</w:t>
      </w:r>
      <w:bookmarkEnd w:id="2"/>
      <w:r>
        <w:t xml:space="preserve"> </w:t>
      </w:r>
    </w:p>
    <w:p w14:paraId="06C3ADAD" w14:textId="77777777" w:rsidR="00381D7D" w:rsidRPr="00381D7D" w:rsidRDefault="00381D7D" w:rsidP="00617D13">
      <w:pPr>
        <w:rPr>
          <w:lang w:val="nl-NL"/>
        </w:rPr>
      </w:pPr>
      <w:r w:rsidRPr="00381D7D">
        <w:rPr>
          <w:lang w:val="nl-NL"/>
        </w:rPr>
        <w:t xml:space="preserve">Stichting </w:t>
      </w:r>
      <w:r w:rsidRPr="00381D7D">
        <w:rPr>
          <w:highlight w:val="yellow"/>
          <w:lang w:val="nl-NL"/>
        </w:rPr>
        <w:t>&lt;vul naam schoolbestuur in&gt;</w:t>
      </w:r>
      <w:r w:rsidRPr="00381D7D">
        <w:rPr>
          <w:lang w:val="nl-NL"/>
        </w:rPr>
        <w:t> </w:t>
      </w:r>
    </w:p>
    <w:p w14:paraId="704E8864" w14:textId="77777777" w:rsidR="00381D7D" w:rsidRDefault="00381D7D" w:rsidP="00617D13">
      <w:pPr>
        <w:rPr>
          <w:lang w:val="nl-NL"/>
        </w:rPr>
      </w:pPr>
    </w:p>
    <w:p w14:paraId="1BEA88B0" w14:textId="0E43B6CE" w:rsidR="00381D7D" w:rsidRPr="00381D7D" w:rsidRDefault="00381D7D" w:rsidP="00617D13">
      <w:pPr>
        <w:rPr>
          <w:lang w:val="nl-NL"/>
        </w:rPr>
      </w:pPr>
      <w:r>
        <w:rPr>
          <w:lang w:val="nl-NL"/>
        </w:rPr>
        <w:t>Da</w:t>
      </w:r>
      <w:r w:rsidRPr="00381D7D">
        <w:rPr>
          <w:lang w:val="nl-NL"/>
        </w:rPr>
        <w:t xml:space="preserve">tum: </w:t>
      </w:r>
      <w:r w:rsidRPr="00381D7D">
        <w:rPr>
          <w:highlight w:val="yellow"/>
          <w:lang w:val="nl-NL"/>
        </w:rPr>
        <w:t>&lt;vul datum in&gt;</w:t>
      </w:r>
      <w:r w:rsidRPr="00381D7D">
        <w:rPr>
          <w:lang w:val="nl-NL"/>
        </w:rPr>
        <w:t> </w:t>
      </w:r>
    </w:p>
    <w:p w14:paraId="63B51713" w14:textId="6E37EFF9" w:rsidR="00B46D18" w:rsidRPr="00B37D39" w:rsidRDefault="00617585" w:rsidP="00B37D39">
      <w:pPr>
        <w:pStyle w:val="Kop1"/>
        <w:numPr>
          <w:ilvl w:val="0"/>
          <w:numId w:val="4"/>
        </w:numPr>
      </w:pPr>
      <w:bookmarkStart w:id="3" w:name="_Toc209014630"/>
      <w:r>
        <w:t>Doelstellingen</w:t>
      </w:r>
      <w:bookmarkEnd w:id="3"/>
    </w:p>
    <w:p w14:paraId="6153498E" w14:textId="77777777" w:rsidR="00617D13" w:rsidRPr="00617D13" w:rsidRDefault="00617D13" w:rsidP="00617D13">
      <w:pPr>
        <w:pStyle w:val="paragraph"/>
        <w:numPr>
          <w:ilvl w:val="0"/>
          <w:numId w:val="33"/>
        </w:numPr>
        <w:spacing w:line="276" w:lineRule="auto"/>
        <w:textAlignment w:val="baseline"/>
        <w:rPr>
          <w:rFonts w:ascii="Open Sans" w:hAnsi="Open Sans" w:cs="Open Sans"/>
          <w:sz w:val="20"/>
          <w:szCs w:val="20"/>
        </w:rPr>
      </w:pPr>
      <w:r w:rsidRPr="00617D13">
        <w:rPr>
          <w:rStyle w:val="normaltextrun"/>
          <w:rFonts w:ascii="Open Sans" w:hAnsi="Open Sans" w:cs="Open Sans"/>
          <w:sz w:val="20"/>
          <w:szCs w:val="20"/>
        </w:rPr>
        <w:t>Elke school die deel uitmaakt van stichting &lt;</w:t>
      </w:r>
      <w:r w:rsidRPr="00617D13">
        <w:rPr>
          <w:rStyle w:val="normaltextrun"/>
          <w:rFonts w:ascii="Open Sans" w:hAnsi="Open Sans" w:cs="Open Sans"/>
          <w:sz w:val="20"/>
          <w:szCs w:val="20"/>
          <w:shd w:val="clear" w:color="auto" w:fill="FFFF00"/>
        </w:rPr>
        <w:t>vul naam in</w:t>
      </w:r>
      <w:r w:rsidRPr="00617D13">
        <w:rPr>
          <w:rStyle w:val="normaltextrun"/>
          <w:rFonts w:ascii="Open Sans" w:hAnsi="Open Sans" w:cs="Open Sans"/>
          <w:sz w:val="20"/>
          <w:szCs w:val="20"/>
        </w:rPr>
        <w:t xml:space="preserve">&gt; wordt eens per </w:t>
      </w:r>
      <w:r w:rsidRPr="00617D13">
        <w:rPr>
          <w:rStyle w:val="normaltextrun"/>
          <w:rFonts w:ascii="Open Sans" w:hAnsi="Open Sans" w:cs="Open Sans"/>
          <w:sz w:val="20"/>
          <w:szCs w:val="20"/>
          <w:shd w:val="clear" w:color="auto" w:fill="FFFF00"/>
        </w:rPr>
        <w:t>&lt;vul in, bijvoorbeeld drie</w:t>
      </w:r>
      <w:r w:rsidRPr="00617D13">
        <w:rPr>
          <w:rStyle w:val="normaltextrun"/>
          <w:rFonts w:ascii="Open Sans" w:hAnsi="Open Sans" w:cs="Open Sans"/>
          <w:sz w:val="20"/>
          <w:szCs w:val="20"/>
        </w:rPr>
        <w:t>&gt; jaar volledig getoetst op de relevante domeinen van het Normenkader IBP. </w:t>
      </w:r>
      <w:r w:rsidRPr="00617D13">
        <w:rPr>
          <w:rStyle w:val="eop"/>
          <w:rFonts w:ascii="Open Sans" w:hAnsi="Open Sans" w:cs="Open Sans"/>
          <w:sz w:val="20"/>
          <w:szCs w:val="20"/>
        </w:rPr>
        <w:t> </w:t>
      </w:r>
    </w:p>
    <w:p w14:paraId="5339C332" w14:textId="77777777" w:rsidR="00617D13" w:rsidRPr="00617D13" w:rsidRDefault="00617D13" w:rsidP="00617D13">
      <w:pPr>
        <w:pStyle w:val="paragraph"/>
        <w:numPr>
          <w:ilvl w:val="0"/>
          <w:numId w:val="33"/>
        </w:numPr>
        <w:spacing w:line="276" w:lineRule="auto"/>
        <w:textAlignment w:val="baseline"/>
        <w:rPr>
          <w:rFonts w:ascii="Open Sans" w:hAnsi="Open Sans" w:cs="Open Sans"/>
          <w:sz w:val="20"/>
          <w:szCs w:val="20"/>
        </w:rPr>
      </w:pPr>
      <w:r w:rsidRPr="00617D13">
        <w:rPr>
          <w:rStyle w:val="normaltextrun"/>
          <w:rFonts w:ascii="Open Sans" w:hAnsi="Open Sans" w:cs="Open Sans"/>
          <w:sz w:val="20"/>
          <w:szCs w:val="20"/>
        </w:rPr>
        <w:t>Dit auditplan omschrijft op hoog niveau de planning, aanpak en verantwoordelijkheden. Deze worden per audit afgesproken en vastgelegd.</w:t>
      </w:r>
      <w:r w:rsidRPr="00617D13">
        <w:rPr>
          <w:rStyle w:val="eop"/>
          <w:rFonts w:ascii="Open Sans" w:hAnsi="Open Sans" w:cs="Open Sans"/>
          <w:sz w:val="20"/>
          <w:szCs w:val="20"/>
        </w:rPr>
        <w:t> </w:t>
      </w:r>
    </w:p>
    <w:p w14:paraId="6D995AE2" w14:textId="3EB728F5" w:rsidR="00617D13" w:rsidRDefault="00617585" w:rsidP="00617D13">
      <w:pPr>
        <w:pStyle w:val="Kop1"/>
        <w:numPr>
          <w:ilvl w:val="0"/>
          <w:numId w:val="4"/>
        </w:numPr>
      </w:pPr>
      <w:bookmarkStart w:id="4" w:name="_Toc209014631"/>
      <w:r>
        <w:t>Scope</w:t>
      </w:r>
      <w:bookmarkEnd w:id="4"/>
    </w:p>
    <w:p w14:paraId="2584AA0F" w14:textId="77777777" w:rsidR="00617D13" w:rsidRPr="00617D13" w:rsidRDefault="00617D13" w:rsidP="00617D13">
      <w:pPr>
        <w:rPr>
          <w:lang w:val="nl-NL"/>
        </w:rPr>
      </w:pPr>
      <w:r w:rsidRPr="00617D13">
        <w:rPr>
          <w:lang w:val="nl-NL"/>
        </w:rPr>
        <w:t>De onderstaande kaders zijn in scope voor het auditplan: </w:t>
      </w:r>
    </w:p>
    <w:p w14:paraId="6D7CCD33" w14:textId="77777777" w:rsidR="00617D13" w:rsidRPr="00617D13" w:rsidRDefault="00617D13" w:rsidP="00617D13">
      <w:pPr>
        <w:numPr>
          <w:ilvl w:val="0"/>
          <w:numId w:val="29"/>
        </w:numPr>
        <w:rPr>
          <w:lang w:val="nl-NL"/>
        </w:rPr>
      </w:pPr>
      <w:r w:rsidRPr="00617D13">
        <w:rPr>
          <w:lang w:val="nl-NL"/>
        </w:rPr>
        <w:t>Normenkader IBP voor het funderend onderwijs </w:t>
      </w:r>
    </w:p>
    <w:p w14:paraId="67D90FDE" w14:textId="77777777" w:rsidR="00617D13" w:rsidRPr="00617D13" w:rsidRDefault="00617D13" w:rsidP="00617D13">
      <w:pPr>
        <w:numPr>
          <w:ilvl w:val="0"/>
          <w:numId w:val="30"/>
        </w:numPr>
        <w:rPr>
          <w:highlight w:val="yellow"/>
          <w:lang w:val="nl-NL"/>
        </w:rPr>
      </w:pPr>
      <w:r w:rsidRPr="00617D13">
        <w:rPr>
          <w:highlight w:val="yellow"/>
          <w:lang w:val="nl-NL"/>
        </w:rPr>
        <w:t>&lt;Vul eventueel aan met andere relevante kaders&gt;  </w:t>
      </w:r>
    </w:p>
    <w:p w14:paraId="2247E2A0" w14:textId="091AD919" w:rsidR="00617585" w:rsidRDefault="00617585" w:rsidP="00617585">
      <w:pPr>
        <w:pStyle w:val="Kop1"/>
        <w:numPr>
          <w:ilvl w:val="0"/>
          <w:numId w:val="4"/>
        </w:numPr>
      </w:pPr>
      <w:bookmarkStart w:id="5" w:name="_Toc209014632"/>
      <w:r>
        <w:t>Planning</w:t>
      </w:r>
      <w:bookmarkEnd w:id="5"/>
    </w:p>
    <w:tbl>
      <w:tblPr>
        <w:tblStyle w:val="a1"/>
        <w:tblW w:w="9067"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022"/>
        <w:gridCol w:w="3022"/>
        <w:gridCol w:w="3023"/>
      </w:tblGrid>
      <w:tr w:rsidR="00F6011F" w:rsidRPr="0056395F" w14:paraId="20BE1747" w14:textId="7037B560" w:rsidTr="00F6011F">
        <w:tc>
          <w:tcPr>
            <w:tcW w:w="3022"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4553A4EA" w14:textId="5F679976" w:rsidR="00F6011F" w:rsidRPr="0056395F" w:rsidRDefault="00F6011F" w:rsidP="004C2B41">
            <w:pPr>
              <w:rPr>
                <w:b/>
                <w:bCs/>
                <w:color w:val="FFFFFF" w:themeColor="background1"/>
                <w:lang w:val="nl-NL"/>
              </w:rPr>
            </w:pPr>
            <w:r>
              <w:rPr>
                <w:b/>
                <w:bCs/>
                <w:color w:val="FFFFFF" w:themeColor="background1"/>
                <w:lang w:val="nl-NL"/>
              </w:rPr>
              <w:t>Jaar</w:t>
            </w:r>
          </w:p>
        </w:tc>
        <w:tc>
          <w:tcPr>
            <w:tcW w:w="3022"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34EA6F56" w14:textId="01E88DCD" w:rsidR="00F6011F" w:rsidRPr="0056395F" w:rsidRDefault="00F6011F" w:rsidP="004C2B41">
            <w:pPr>
              <w:rPr>
                <w:b/>
                <w:bCs/>
                <w:color w:val="FFFFFF" w:themeColor="background1"/>
                <w:lang w:val="nl-NL"/>
              </w:rPr>
            </w:pPr>
            <w:r>
              <w:rPr>
                <w:b/>
                <w:bCs/>
                <w:color w:val="FFFFFF" w:themeColor="background1"/>
                <w:lang w:val="nl-NL"/>
              </w:rPr>
              <w:t>Scholen</w:t>
            </w:r>
          </w:p>
        </w:tc>
        <w:tc>
          <w:tcPr>
            <w:tcW w:w="3023"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Pr>
          <w:p w14:paraId="2436117F" w14:textId="4C752EAF" w:rsidR="00F6011F" w:rsidRDefault="00F6011F" w:rsidP="004C2B41">
            <w:pPr>
              <w:rPr>
                <w:b/>
                <w:bCs/>
                <w:color w:val="FFFFFF" w:themeColor="background1"/>
                <w:lang w:val="nl-NL"/>
              </w:rPr>
            </w:pPr>
            <w:r>
              <w:rPr>
                <w:b/>
                <w:bCs/>
                <w:color w:val="FFFFFF" w:themeColor="background1"/>
                <w:lang w:val="nl-NL"/>
              </w:rPr>
              <w:t>Domeinen in scope</w:t>
            </w:r>
          </w:p>
        </w:tc>
      </w:tr>
      <w:tr w:rsidR="00263C43" w:rsidRPr="0056395F" w14:paraId="2ABF5B8A" w14:textId="096B6A25" w:rsidTr="00F6011F">
        <w:tc>
          <w:tcPr>
            <w:tcW w:w="3022" w:type="dxa"/>
            <w:shd w:val="clear" w:color="auto" w:fill="FFFFFF"/>
            <w:tcMar>
              <w:top w:w="100" w:type="dxa"/>
              <w:left w:w="100" w:type="dxa"/>
              <w:bottom w:w="100" w:type="dxa"/>
              <w:right w:w="100" w:type="dxa"/>
            </w:tcMar>
          </w:tcPr>
          <w:p w14:paraId="70610779" w14:textId="7FAAE338" w:rsidR="00263C43" w:rsidRPr="0056395F" w:rsidRDefault="00C21C4C" w:rsidP="00263C43">
            <w:pPr>
              <w:rPr>
                <w:lang w:val="nl-NL"/>
              </w:rPr>
            </w:pPr>
            <w:r w:rsidRPr="00C21C4C">
              <w:rPr>
                <w:highlight w:val="yellow"/>
                <w:lang w:val="nl-NL"/>
              </w:rPr>
              <w:t>2025</w:t>
            </w:r>
          </w:p>
        </w:tc>
        <w:tc>
          <w:tcPr>
            <w:tcW w:w="3022" w:type="dxa"/>
            <w:shd w:val="clear" w:color="auto" w:fill="FFFFFF"/>
            <w:tcMar>
              <w:top w:w="100" w:type="dxa"/>
              <w:left w:w="100" w:type="dxa"/>
              <w:bottom w:w="100" w:type="dxa"/>
              <w:right w:w="100" w:type="dxa"/>
            </w:tcMar>
          </w:tcPr>
          <w:p w14:paraId="5568A644" w14:textId="555ECA49" w:rsidR="00263C43" w:rsidRPr="00263C43" w:rsidRDefault="00263C43" w:rsidP="00263C43">
            <w:pPr>
              <w:rPr>
                <w:rFonts w:cs="Open Sans"/>
                <w:lang w:val="nl-NL"/>
              </w:rPr>
            </w:pPr>
            <w:proofErr w:type="spellStart"/>
            <w:r w:rsidRPr="00263C43">
              <w:rPr>
                <w:rStyle w:val="normaltextrun"/>
                <w:rFonts w:cs="Open Sans"/>
                <w:shd w:val="clear" w:color="auto" w:fill="FFFF00"/>
              </w:rPr>
              <w:t>Bestuursbureau</w:t>
            </w:r>
            <w:proofErr w:type="spellEnd"/>
            <w:r w:rsidRPr="00263C43">
              <w:rPr>
                <w:rStyle w:val="eop"/>
                <w:rFonts w:cs="Open Sans"/>
              </w:rPr>
              <w:t> </w:t>
            </w:r>
          </w:p>
        </w:tc>
        <w:tc>
          <w:tcPr>
            <w:tcW w:w="3023" w:type="dxa"/>
            <w:shd w:val="clear" w:color="auto" w:fill="FFFFFF"/>
          </w:tcPr>
          <w:p w14:paraId="30832B63" w14:textId="77777777" w:rsidR="00263C43" w:rsidRPr="00263C43" w:rsidRDefault="00263C43" w:rsidP="00263C43">
            <w:pPr>
              <w:pStyle w:val="paragraph"/>
              <w:spacing w:before="0" w:beforeAutospacing="0" w:after="0" w:afterAutospacing="0" w:line="276" w:lineRule="auto"/>
              <w:textAlignment w:val="baseline"/>
              <w:rPr>
                <w:rFonts w:ascii="Open Sans" w:hAnsi="Open Sans" w:cs="Open Sans"/>
                <w:sz w:val="20"/>
                <w:szCs w:val="20"/>
              </w:rPr>
            </w:pPr>
            <w:r w:rsidRPr="00263C43">
              <w:rPr>
                <w:rStyle w:val="normaltextrun"/>
                <w:rFonts w:ascii="Open Sans" w:hAnsi="Open Sans" w:cs="Open Sans"/>
                <w:sz w:val="20"/>
                <w:szCs w:val="20"/>
                <w:shd w:val="clear" w:color="auto" w:fill="FFFF00"/>
              </w:rPr>
              <w:t>IB: Domein 1 t/m 9</w:t>
            </w:r>
            <w:r w:rsidRPr="00263C43">
              <w:rPr>
                <w:rStyle w:val="eop"/>
                <w:rFonts w:ascii="Open Sans" w:hAnsi="Open Sans" w:cs="Open Sans"/>
                <w:sz w:val="20"/>
                <w:szCs w:val="20"/>
              </w:rPr>
              <w:t> </w:t>
            </w:r>
          </w:p>
          <w:p w14:paraId="78D3CE1A" w14:textId="0C2FD0AC" w:rsidR="00263C43" w:rsidRPr="00263C43" w:rsidRDefault="00263C43" w:rsidP="00263C43">
            <w:pPr>
              <w:pStyle w:val="paragraph"/>
              <w:spacing w:before="0" w:beforeAutospacing="0" w:after="0" w:afterAutospacing="0" w:line="276" w:lineRule="auto"/>
              <w:textAlignment w:val="baseline"/>
              <w:rPr>
                <w:rFonts w:ascii="Open Sans" w:hAnsi="Open Sans" w:cs="Open Sans"/>
                <w:sz w:val="20"/>
                <w:szCs w:val="20"/>
              </w:rPr>
            </w:pPr>
            <w:r w:rsidRPr="00263C43">
              <w:rPr>
                <w:rStyle w:val="normaltextrun"/>
                <w:rFonts w:ascii="Open Sans" w:hAnsi="Open Sans" w:cs="Open Sans"/>
                <w:sz w:val="20"/>
                <w:szCs w:val="20"/>
                <w:shd w:val="clear" w:color="auto" w:fill="FFFF00"/>
              </w:rPr>
              <w:t>P: Domein 1 t/m 4</w:t>
            </w:r>
            <w:r w:rsidRPr="00263C43">
              <w:rPr>
                <w:rStyle w:val="eop"/>
                <w:rFonts w:ascii="Open Sans" w:hAnsi="Open Sans" w:cs="Open Sans"/>
                <w:sz w:val="20"/>
                <w:szCs w:val="20"/>
              </w:rPr>
              <w:t> </w:t>
            </w:r>
          </w:p>
        </w:tc>
      </w:tr>
      <w:tr w:rsidR="00C21C4C" w:rsidRPr="0056395F" w14:paraId="2B94166D" w14:textId="6B357BB1" w:rsidTr="00C21C4C">
        <w:tc>
          <w:tcPr>
            <w:tcW w:w="3022" w:type="dxa"/>
            <w:vMerge w:val="restart"/>
            <w:shd w:val="clear" w:color="auto" w:fill="FFFFFF"/>
            <w:tcMar>
              <w:top w:w="100" w:type="dxa"/>
              <w:left w:w="100" w:type="dxa"/>
              <w:bottom w:w="100" w:type="dxa"/>
              <w:right w:w="100" w:type="dxa"/>
            </w:tcMar>
            <w:vAlign w:val="center"/>
          </w:tcPr>
          <w:p w14:paraId="0A279900" w14:textId="2C1CD1D0" w:rsidR="00C21C4C" w:rsidRPr="0056395F" w:rsidRDefault="00C21C4C" w:rsidP="00C21C4C">
            <w:pPr>
              <w:rPr>
                <w:lang w:val="nl-NL"/>
              </w:rPr>
            </w:pPr>
            <w:r w:rsidRPr="00C21C4C">
              <w:rPr>
                <w:highlight w:val="yellow"/>
                <w:lang w:val="nl-NL"/>
              </w:rPr>
              <w:t>2026</w:t>
            </w:r>
          </w:p>
        </w:tc>
        <w:tc>
          <w:tcPr>
            <w:tcW w:w="3022" w:type="dxa"/>
            <w:shd w:val="clear" w:color="auto" w:fill="FFFFFF"/>
            <w:tcMar>
              <w:top w:w="100" w:type="dxa"/>
              <w:left w:w="100" w:type="dxa"/>
              <w:bottom w:w="100" w:type="dxa"/>
              <w:right w:w="100" w:type="dxa"/>
            </w:tcMar>
          </w:tcPr>
          <w:p w14:paraId="2C253CA3" w14:textId="05999A04" w:rsidR="00C21C4C" w:rsidRPr="00263C43" w:rsidRDefault="00C21C4C" w:rsidP="00263C43">
            <w:pPr>
              <w:rPr>
                <w:rFonts w:cs="Open Sans"/>
                <w:lang w:val="nl-NL"/>
              </w:rPr>
            </w:pPr>
            <w:proofErr w:type="spellStart"/>
            <w:r w:rsidRPr="00263C43">
              <w:rPr>
                <w:rStyle w:val="normaltextrun"/>
                <w:rFonts w:cs="Open Sans"/>
                <w:shd w:val="clear" w:color="auto" w:fill="FFFF00"/>
              </w:rPr>
              <w:t>Bestuursbureau</w:t>
            </w:r>
            <w:proofErr w:type="spellEnd"/>
            <w:r w:rsidRPr="00263C43">
              <w:rPr>
                <w:rStyle w:val="eop"/>
                <w:rFonts w:cs="Open Sans"/>
              </w:rPr>
              <w:t> </w:t>
            </w:r>
          </w:p>
        </w:tc>
        <w:tc>
          <w:tcPr>
            <w:tcW w:w="3023" w:type="dxa"/>
            <w:shd w:val="clear" w:color="auto" w:fill="FFFFFF"/>
          </w:tcPr>
          <w:p w14:paraId="70B6308A" w14:textId="77777777" w:rsidR="00C21C4C" w:rsidRPr="00263C43" w:rsidRDefault="00C21C4C" w:rsidP="00263C43">
            <w:pPr>
              <w:pStyle w:val="paragraph"/>
              <w:spacing w:before="0" w:beforeAutospacing="0" w:after="0" w:afterAutospacing="0" w:line="276" w:lineRule="auto"/>
              <w:textAlignment w:val="baseline"/>
              <w:rPr>
                <w:rFonts w:ascii="Open Sans" w:hAnsi="Open Sans" w:cs="Open Sans"/>
                <w:sz w:val="20"/>
                <w:szCs w:val="20"/>
              </w:rPr>
            </w:pPr>
            <w:r w:rsidRPr="00263C43">
              <w:rPr>
                <w:rStyle w:val="normaltextrun"/>
                <w:rFonts w:ascii="Open Sans" w:hAnsi="Open Sans" w:cs="Open Sans"/>
                <w:sz w:val="20"/>
                <w:szCs w:val="20"/>
                <w:shd w:val="clear" w:color="auto" w:fill="FFFF00"/>
              </w:rPr>
              <w:t>IB: Domein 10 t/m 15</w:t>
            </w:r>
            <w:r w:rsidRPr="00263C43">
              <w:rPr>
                <w:rStyle w:val="eop"/>
                <w:rFonts w:ascii="Open Sans" w:hAnsi="Open Sans" w:cs="Open Sans"/>
                <w:sz w:val="20"/>
                <w:szCs w:val="20"/>
              </w:rPr>
              <w:t> </w:t>
            </w:r>
          </w:p>
          <w:p w14:paraId="7DD72025" w14:textId="18711AF7" w:rsidR="00C21C4C" w:rsidRPr="00263C43" w:rsidRDefault="00C21C4C" w:rsidP="00263C43">
            <w:pPr>
              <w:rPr>
                <w:rFonts w:cs="Open Sans"/>
                <w:lang w:val="nl-NL"/>
              </w:rPr>
            </w:pPr>
            <w:r w:rsidRPr="00263C43">
              <w:rPr>
                <w:rStyle w:val="normaltextrun"/>
                <w:rFonts w:cs="Open Sans"/>
                <w:shd w:val="clear" w:color="auto" w:fill="FFFF00"/>
              </w:rPr>
              <w:t xml:space="preserve">P: </w:t>
            </w:r>
            <w:proofErr w:type="spellStart"/>
            <w:r w:rsidRPr="00263C43">
              <w:rPr>
                <w:rStyle w:val="normaltextrun"/>
                <w:rFonts w:cs="Open Sans"/>
                <w:shd w:val="clear" w:color="auto" w:fill="FFFF00"/>
              </w:rPr>
              <w:t>Domein</w:t>
            </w:r>
            <w:proofErr w:type="spellEnd"/>
            <w:r w:rsidRPr="00263C43">
              <w:rPr>
                <w:rStyle w:val="normaltextrun"/>
                <w:rFonts w:cs="Open Sans"/>
                <w:shd w:val="clear" w:color="auto" w:fill="FFFF00"/>
              </w:rPr>
              <w:t xml:space="preserve"> 5 t/m 7</w:t>
            </w:r>
            <w:r w:rsidRPr="00263C43">
              <w:rPr>
                <w:rStyle w:val="eop"/>
                <w:rFonts w:cs="Open Sans"/>
              </w:rPr>
              <w:t> </w:t>
            </w:r>
          </w:p>
        </w:tc>
      </w:tr>
      <w:tr w:rsidR="00C21C4C" w:rsidRPr="0056395F" w14:paraId="0B7A778A" w14:textId="2DB6A032" w:rsidTr="00F6011F">
        <w:tc>
          <w:tcPr>
            <w:tcW w:w="3022" w:type="dxa"/>
            <w:vMerge/>
            <w:shd w:val="clear" w:color="auto" w:fill="FFFFFF"/>
            <w:tcMar>
              <w:top w:w="100" w:type="dxa"/>
              <w:left w:w="100" w:type="dxa"/>
              <w:bottom w:w="100" w:type="dxa"/>
              <w:right w:w="100" w:type="dxa"/>
            </w:tcMar>
          </w:tcPr>
          <w:p w14:paraId="4FE8A426" w14:textId="68A9D4CE" w:rsidR="00C21C4C" w:rsidRPr="0056395F" w:rsidRDefault="00C21C4C" w:rsidP="00263C43">
            <w:pPr>
              <w:rPr>
                <w:lang w:val="nl-NL"/>
              </w:rPr>
            </w:pPr>
          </w:p>
        </w:tc>
        <w:tc>
          <w:tcPr>
            <w:tcW w:w="3022" w:type="dxa"/>
            <w:shd w:val="clear" w:color="auto" w:fill="FFFFFF"/>
            <w:tcMar>
              <w:top w:w="100" w:type="dxa"/>
              <w:left w:w="100" w:type="dxa"/>
              <w:bottom w:w="100" w:type="dxa"/>
              <w:right w:w="100" w:type="dxa"/>
            </w:tcMar>
          </w:tcPr>
          <w:p w14:paraId="2AEE1A7A" w14:textId="77D9FF0E" w:rsidR="00C21C4C" w:rsidRPr="00263C43" w:rsidRDefault="00C21C4C" w:rsidP="00263C43">
            <w:pPr>
              <w:rPr>
                <w:rFonts w:cs="Open Sans"/>
              </w:rPr>
            </w:pPr>
            <w:r w:rsidRPr="00263C43">
              <w:rPr>
                <w:rStyle w:val="normaltextrun"/>
                <w:rFonts w:cs="Open Sans"/>
                <w:shd w:val="clear" w:color="auto" w:fill="FFFF00"/>
              </w:rPr>
              <w:t>School A, B, C, D</w:t>
            </w:r>
            <w:r w:rsidRPr="00263C43">
              <w:rPr>
                <w:rStyle w:val="eop"/>
                <w:rFonts w:cs="Open Sans"/>
              </w:rPr>
              <w:t> </w:t>
            </w:r>
          </w:p>
        </w:tc>
        <w:tc>
          <w:tcPr>
            <w:tcW w:w="3023" w:type="dxa"/>
            <w:shd w:val="clear" w:color="auto" w:fill="FFFFFF"/>
          </w:tcPr>
          <w:p w14:paraId="011ABDF1" w14:textId="77777777" w:rsidR="00C21C4C" w:rsidRPr="00263C43" w:rsidRDefault="00C21C4C" w:rsidP="00263C43">
            <w:pPr>
              <w:pStyle w:val="paragraph"/>
              <w:spacing w:before="0" w:beforeAutospacing="0" w:after="0" w:afterAutospacing="0" w:line="276" w:lineRule="auto"/>
              <w:textAlignment w:val="baseline"/>
              <w:rPr>
                <w:rFonts w:ascii="Open Sans" w:hAnsi="Open Sans" w:cs="Open Sans"/>
                <w:sz w:val="20"/>
                <w:szCs w:val="20"/>
              </w:rPr>
            </w:pPr>
            <w:r w:rsidRPr="00263C43">
              <w:rPr>
                <w:rStyle w:val="normaltextrun"/>
                <w:rFonts w:ascii="Open Sans" w:hAnsi="Open Sans" w:cs="Open Sans"/>
                <w:sz w:val="20"/>
                <w:szCs w:val="20"/>
                <w:shd w:val="clear" w:color="auto" w:fill="FFFF00"/>
              </w:rPr>
              <w:t>IB: Domein 1 t/m 9</w:t>
            </w:r>
            <w:r w:rsidRPr="00263C43">
              <w:rPr>
                <w:rStyle w:val="eop"/>
                <w:rFonts w:ascii="Open Sans" w:hAnsi="Open Sans" w:cs="Open Sans"/>
                <w:sz w:val="20"/>
                <w:szCs w:val="20"/>
              </w:rPr>
              <w:t> </w:t>
            </w:r>
          </w:p>
          <w:p w14:paraId="522C681E" w14:textId="79F571C8" w:rsidR="00C21C4C" w:rsidRPr="00263C43" w:rsidRDefault="00C21C4C" w:rsidP="00263C43">
            <w:pPr>
              <w:rPr>
                <w:rFonts w:cs="Open Sans"/>
                <w:lang w:val="nl-NL"/>
              </w:rPr>
            </w:pPr>
            <w:r w:rsidRPr="00263C43">
              <w:rPr>
                <w:rStyle w:val="normaltextrun"/>
                <w:rFonts w:cs="Open Sans"/>
                <w:shd w:val="clear" w:color="auto" w:fill="FFFF00"/>
              </w:rPr>
              <w:t xml:space="preserve">P: </w:t>
            </w:r>
            <w:proofErr w:type="spellStart"/>
            <w:r w:rsidRPr="00263C43">
              <w:rPr>
                <w:rStyle w:val="normaltextrun"/>
                <w:rFonts w:cs="Open Sans"/>
                <w:shd w:val="clear" w:color="auto" w:fill="FFFF00"/>
              </w:rPr>
              <w:t>Domein</w:t>
            </w:r>
            <w:proofErr w:type="spellEnd"/>
            <w:r w:rsidRPr="00263C43">
              <w:rPr>
                <w:rStyle w:val="normaltextrun"/>
                <w:rFonts w:cs="Open Sans"/>
                <w:shd w:val="clear" w:color="auto" w:fill="FFFF00"/>
              </w:rPr>
              <w:t xml:space="preserve"> 1 t/m 4</w:t>
            </w:r>
            <w:r w:rsidRPr="00263C43">
              <w:rPr>
                <w:rStyle w:val="eop"/>
                <w:rFonts w:cs="Open Sans"/>
              </w:rPr>
              <w:t> </w:t>
            </w:r>
          </w:p>
        </w:tc>
      </w:tr>
      <w:tr w:rsidR="00C21C4C" w:rsidRPr="0056395F" w14:paraId="713D7B04" w14:textId="686CF0A2" w:rsidTr="00C21C4C">
        <w:tc>
          <w:tcPr>
            <w:tcW w:w="3022" w:type="dxa"/>
            <w:vMerge w:val="restart"/>
            <w:shd w:val="clear" w:color="auto" w:fill="FFFFFF"/>
            <w:tcMar>
              <w:top w:w="100" w:type="dxa"/>
              <w:left w:w="100" w:type="dxa"/>
              <w:bottom w:w="100" w:type="dxa"/>
              <w:right w:w="100" w:type="dxa"/>
            </w:tcMar>
            <w:vAlign w:val="center"/>
          </w:tcPr>
          <w:p w14:paraId="7448ABF7" w14:textId="6CF5DA0F" w:rsidR="00C21C4C" w:rsidRDefault="00C21C4C" w:rsidP="00C21C4C">
            <w:pPr>
              <w:rPr>
                <w:lang w:val="nl-NL"/>
              </w:rPr>
            </w:pPr>
            <w:r w:rsidRPr="00C21C4C">
              <w:rPr>
                <w:highlight w:val="yellow"/>
                <w:lang w:val="nl-NL"/>
              </w:rPr>
              <w:t>2027</w:t>
            </w:r>
          </w:p>
        </w:tc>
        <w:tc>
          <w:tcPr>
            <w:tcW w:w="3022" w:type="dxa"/>
            <w:shd w:val="clear" w:color="auto" w:fill="FFFFFF"/>
            <w:tcMar>
              <w:top w:w="100" w:type="dxa"/>
              <w:left w:w="100" w:type="dxa"/>
              <w:bottom w:w="100" w:type="dxa"/>
              <w:right w:w="100" w:type="dxa"/>
            </w:tcMar>
          </w:tcPr>
          <w:p w14:paraId="22FA23D6" w14:textId="0EA1E601" w:rsidR="00C21C4C" w:rsidRPr="00263C43" w:rsidRDefault="00C21C4C" w:rsidP="00263C43">
            <w:pPr>
              <w:pStyle w:val="paragraph"/>
              <w:spacing w:before="0" w:beforeAutospacing="0" w:after="0" w:afterAutospacing="0" w:line="276" w:lineRule="auto"/>
              <w:textAlignment w:val="baseline"/>
              <w:rPr>
                <w:rFonts w:ascii="Open Sans" w:hAnsi="Open Sans" w:cs="Open Sans"/>
                <w:sz w:val="20"/>
                <w:szCs w:val="20"/>
                <w:lang w:val="en-US"/>
              </w:rPr>
            </w:pPr>
            <w:r>
              <w:rPr>
                <w:rStyle w:val="normaltextrun"/>
                <w:rFonts w:ascii="Open Sans" w:hAnsi="Open Sans" w:cs="Open Sans"/>
                <w:sz w:val="20"/>
                <w:szCs w:val="20"/>
                <w:shd w:val="clear" w:color="auto" w:fill="FFFF00"/>
                <w:lang w:val="en-US"/>
              </w:rPr>
              <w:t>S</w:t>
            </w:r>
            <w:r w:rsidRPr="00263C43">
              <w:rPr>
                <w:rStyle w:val="normaltextrun"/>
                <w:rFonts w:ascii="Open Sans" w:hAnsi="Open Sans" w:cs="Open Sans"/>
                <w:sz w:val="20"/>
                <w:szCs w:val="20"/>
                <w:shd w:val="clear" w:color="auto" w:fill="FFFF00"/>
                <w:lang w:val="en-US"/>
              </w:rPr>
              <w:t>chool A, B, C, D</w:t>
            </w:r>
            <w:r w:rsidRPr="00263C43">
              <w:rPr>
                <w:rStyle w:val="eop"/>
                <w:rFonts w:ascii="Open Sans" w:hAnsi="Open Sans" w:cs="Open Sans"/>
                <w:sz w:val="20"/>
                <w:szCs w:val="20"/>
                <w:lang w:val="en-US"/>
              </w:rPr>
              <w:t> </w:t>
            </w:r>
          </w:p>
        </w:tc>
        <w:tc>
          <w:tcPr>
            <w:tcW w:w="3023" w:type="dxa"/>
            <w:shd w:val="clear" w:color="auto" w:fill="FFFFFF"/>
          </w:tcPr>
          <w:p w14:paraId="7E034B83" w14:textId="77777777" w:rsidR="00C21C4C" w:rsidRPr="00263C43" w:rsidRDefault="00C21C4C" w:rsidP="00263C43">
            <w:pPr>
              <w:pStyle w:val="paragraph"/>
              <w:spacing w:before="0" w:beforeAutospacing="0" w:after="0" w:afterAutospacing="0" w:line="276" w:lineRule="auto"/>
              <w:textAlignment w:val="baseline"/>
              <w:rPr>
                <w:rFonts w:ascii="Open Sans" w:hAnsi="Open Sans" w:cs="Open Sans"/>
                <w:sz w:val="20"/>
                <w:szCs w:val="20"/>
              </w:rPr>
            </w:pPr>
            <w:r w:rsidRPr="00263C43">
              <w:rPr>
                <w:rStyle w:val="normaltextrun"/>
                <w:rFonts w:ascii="Open Sans" w:hAnsi="Open Sans" w:cs="Open Sans"/>
                <w:sz w:val="20"/>
                <w:szCs w:val="20"/>
                <w:shd w:val="clear" w:color="auto" w:fill="FFFF00"/>
              </w:rPr>
              <w:t>IB: Domein 10 t/m 15</w:t>
            </w:r>
            <w:r w:rsidRPr="00263C43">
              <w:rPr>
                <w:rStyle w:val="eop"/>
                <w:rFonts w:ascii="Open Sans" w:hAnsi="Open Sans" w:cs="Open Sans"/>
                <w:sz w:val="20"/>
                <w:szCs w:val="20"/>
              </w:rPr>
              <w:t> </w:t>
            </w:r>
          </w:p>
          <w:p w14:paraId="3658544A" w14:textId="5F74E7FC" w:rsidR="00C21C4C" w:rsidRPr="00263C43" w:rsidRDefault="00C21C4C" w:rsidP="00263C43">
            <w:pPr>
              <w:rPr>
                <w:rFonts w:cs="Open Sans"/>
                <w:lang w:val="nl-NL"/>
              </w:rPr>
            </w:pPr>
            <w:r w:rsidRPr="00263C43">
              <w:rPr>
                <w:rStyle w:val="normaltextrun"/>
                <w:rFonts w:cs="Open Sans"/>
                <w:shd w:val="clear" w:color="auto" w:fill="FFFF00"/>
              </w:rPr>
              <w:t xml:space="preserve">P: </w:t>
            </w:r>
            <w:proofErr w:type="spellStart"/>
            <w:r w:rsidRPr="00263C43">
              <w:rPr>
                <w:rStyle w:val="normaltextrun"/>
                <w:rFonts w:cs="Open Sans"/>
                <w:shd w:val="clear" w:color="auto" w:fill="FFFF00"/>
              </w:rPr>
              <w:t>Domein</w:t>
            </w:r>
            <w:proofErr w:type="spellEnd"/>
            <w:r w:rsidRPr="00263C43">
              <w:rPr>
                <w:rStyle w:val="normaltextrun"/>
                <w:rFonts w:cs="Open Sans"/>
                <w:shd w:val="clear" w:color="auto" w:fill="FFFF00"/>
              </w:rPr>
              <w:t xml:space="preserve"> 5 t/m 7</w:t>
            </w:r>
            <w:r w:rsidRPr="00263C43">
              <w:rPr>
                <w:rStyle w:val="eop"/>
                <w:rFonts w:cs="Open Sans"/>
              </w:rPr>
              <w:t> </w:t>
            </w:r>
          </w:p>
        </w:tc>
      </w:tr>
      <w:tr w:rsidR="00C21C4C" w:rsidRPr="0056395F" w14:paraId="62D52530" w14:textId="512320DD" w:rsidTr="00F6011F">
        <w:tc>
          <w:tcPr>
            <w:tcW w:w="3022" w:type="dxa"/>
            <w:vMerge/>
            <w:shd w:val="clear" w:color="auto" w:fill="FFFFFF"/>
            <w:tcMar>
              <w:top w:w="100" w:type="dxa"/>
              <w:left w:w="100" w:type="dxa"/>
              <w:bottom w:w="100" w:type="dxa"/>
              <w:right w:w="100" w:type="dxa"/>
            </w:tcMar>
          </w:tcPr>
          <w:p w14:paraId="5EA54415" w14:textId="77777777" w:rsidR="00C21C4C" w:rsidRDefault="00C21C4C" w:rsidP="00263C43">
            <w:pPr>
              <w:rPr>
                <w:lang w:val="nl-NL"/>
              </w:rPr>
            </w:pPr>
          </w:p>
        </w:tc>
        <w:tc>
          <w:tcPr>
            <w:tcW w:w="3022" w:type="dxa"/>
            <w:shd w:val="clear" w:color="auto" w:fill="FFFFFF"/>
            <w:tcMar>
              <w:top w:w="100" w:type="dxa"/>
              <w:left w:w="100" w:type="dxa"/>
              <w:bottom w:w="100" w:type="dxa"/>
              <w:right w:w="100" w:type="dxa"/>
            </w:tcMar>
          </w:tcPr>
          <w:p w14:paraId="0531CEBF" w14:textId="22F49114" w:rsidR="00C21C4C" w:rsidRPr="00263C43" w:rsidRDefault="00C21C4C" w:rsidP="00263C43">
            <w:pPr>
              <w:rPr>
                <w:rFonts w:cs="Open Sans"/>
                <w:lang w:val="nl-NL"/>
              </w:rPr>
            </w:pPr>
            <w:r w:rsidRPr="00263C43">
              <w:rPr>
                <w:rStyle w:val="normaltextrun"/>
                <w:rFonts w:cs="Open Sans"/>
                <w:shd w:val="clear" w:color="auto" w:fill="FFFF00"/>
              </w:rPr>
              <w:t>School E, F, G</w:t>
            </w:r>
            <w:r w:rsidRPr="00263C43">
              <w:rPr>
                <w:rStyle w:val="eop"/>
                <w:rFonts w:cs="Open Sans"/>
              </w:rPr>
              <w:t> </w:t>
            </w:r>
          </w:p>
        </w:tc>
        <w:tc>
          <w:tcPr>
            <w:tcW w:w="3023" w:type="dxa"/>
            <w:shd w:val="clear" w:color="auto" w:fill="FFFFFF"/>
          </w:tcPr>
          <w:p w14:paraId="1B6E80A3" w14:textId="77777777" w:rsidR="00C21C4C" w:rsidRPr="00263C43" w:rsidRDefault="00C21C4C" w:rsidP="00263C43">
            <w:pPr>
              <w:pStyle w:val="paragraph"/>
              <w:spacing w:before="0" w:beforeAutospacing="0" w:after="0" w:afterAutospacing="0" w:line="276" w:lineRule="auto"/>
              <w:textAlignment w:val="baseline"/>
              <w:rPr>
                <w:rFonts w:ascii="Open Sans" w:hAnsi="Open Sans" w:cs="Open Sans"/>
                <w:sz w:val="20"/>
                <w:szCs w:val="20"/>
              </w:rPr>
            </w:pPr>
            <w:r w:rsidRPr="00263C43">
              <w:rPr>
                <w:rStyle w:val="normaltextrun"/>
                <w:rFonts w:ascii="Open Sans" w:hAnsi="Open Sans" w:cs="Open Sans"/>
                <w:sz w:val="20"/>
                <w:szCs w:val="20"/>
                <w:shd w:val="clear" w:color="auto" w:fill="FFFF00"/>
              </w:rPr>
              <w:t>IB: Domein 1 t/m 9</w:t>
            </w:r>
            <w:r w:rsidRPr="00263C43">
              <w:rPr>
                <w:rStyle w:val="eop"/>
                <w:rFonts w:ascii="Open Sans" w:hAnsi="Open Sans" w:cs="Open Sans"/>
                <w:sz w:val="20"/>
                <w:szCs w:val="20"/>
              </w:rPr>
              <w:t> </w:t>
            </w:r>
          </w:p>
          <w:p w14:paraId="4BB0A7C9" w14:textId="7949B4EB" w:rsidR="00C21C4C" w:rsidRPr="00263C43" w:rsidRDefault="00C21C4C" w:rsidP="00263C43">
            <w:pPr>
              <w:rPr>
                <w:rFonts w:cs="Open Sans"/>
                <w:lang w:val="nl-NL"/>
              </w:rPr>
            </w:pPr>
            <w:r w:rsidRPr="00263C43">
              <w:rPr>
                <w:rStyle w:val="normaltextrun"/>
                <w:rFonts w:cs="Open Sans"/>
                <w:shd w:val="clear" w:color="auto" w:fill="FFFF00"/>
              </w:rPr>
              <w:t xml:space="preserve">P: </w:t>
            </w:r>
            <w:proofErr w:type="spellStart"/>
            <w:r w:rsidRPr="00263C43">
              <w:rPr>
                <w:rStyle w:val="normaltextrun"/>
                <w:rFonts w:cs="Open Sans"/>
                <w:shd w:val="clear" w:color="auto" w:fill="FFFF00"/>
              </w:rPr>
              <w:t>Domein</w:t>
            </w:r>
            <w:proofErr w:type="spellEnd"/>
            <w:r w:rsidRPr="00263C43">
              <w:rPr>
                <w:rStyle w:val="normaltextrun"/>
                <w:rFonts w:cs="Open Sans"/>
                <w:shd w:val="clear" w:color="auto" w:fill="FFFF00"/>
              </w:rPr>
              <w:t xml:space="preserve"> 1 t/m 4</w:t>
            </w:r>
            <w:r w:rsidRPr="00263C43">
              <w:rPr>
                <w:rStyle w:val="eop"/>
                <w:rFonts w:cs="Open Sans"/>
              </w:rPr>
              <w:t> </w:t>
            </w:r>
          </w:p>
        </w:tc>
      </w:tr>
    </w:tbl>
    <w:p w14:paraId="43C0B54D" w14:textId="52134B70" w:rsidR="002A522C" w:rsidRDefault="00617585" w:rsidP="002A522C">
      <w:pPr>
        <w:pStyle w:val="Kop1"/>
        <w:numPr>
          <w:ilvl w:val="0"/>
          <w:numId w:val="4"/>
        </w:numPr>
      </w:pPr>
      <w:bookmarkStart w:id="6" w:name="_Toc209014633"/>
      <w:r>
        <w:t>Aanpak</w:t>
      </w:r>
      <w:bookmarkEnd w:id="6"/>
    </w:p>
    <w:p w14:paraId="7F35B8EC" w14:textId="77777777" w:rsidR="002A522C" w:rsidRPr="002A522C" w:rsidRDefault="002A522C" w:rsidP="00617D13">
      <w:pPr>
        <w:pStyle w:val="paragraph"/>
        <w:spacing w:before="0" w:beforeAutospacing="0" w:after="160" w:afterAutospacing="0" w:line="276" w:lineRule="auto"/>
        <w:textAlignment w:val="baseline"/>
        <w:rPr>
          <w:rFonts w:ascii="Open Sans" w:hAnsi="Open Sans" w:cs="Open Sans"/>
          <w:sz w:val="20"/>
          <w:szCs w:val="20"/>
        </w:rPr>
      </w:pPr>
      <w:r w:rsidRPr="002A522C">
        <w:rPr>
          <w:rStyle w:val="normaltextrun"/>
          <w:rFonts w:ascii="Open Sans" w:hAnsi="Open Sans" w:cs="Open Sans"/>
          <w:sz w:val="20"/>
          <w:szCs w:val="20"/>
        </w:rPr>
        <w:t xml:space="preserve">Voor de audits wordt gebruikgemaakt van een combinatie van interviews en documentanalyses. De normen worden gecontroleerd </w:t>
      </w:r>
      <w:r w:rsidRPr="002A522C">
        <w:rPr>
          <w:rStyle w:val="normaltextrun"/>
          <w:rFonts w:ascii="Open Sans" w:hAnsi="Open Sans" w:cs="Open Sans"/>
          <w:sz w:val="20"/>
          <w:szCs w:val="20"/>
          <w:shd w:val="clear" w:color="auto" w:fill="FFFF00"/>
        </w:rPr>
        <w:t>op opzet, bestaan en werking &lt;pas aan waar nodig&gt;.</w:t>
      </w:r>
      <w:r w:rsidRPr="002A522C">
        <w:rPr>
          <w:rStyle w:val="normaltextrun"/>
          <w:rFonts w:ascii="Open Sans" w:hAnsi="Open Sans" w:cs="Open Sans"/>
          <w:sz w:val="20"/>
          <w:szCs w:val="20"/>
        </w:rPr>
        <w:t> </w:t>
      </w:r>
      <w:r w:rsidRPr="002A522C">
        <w:rPr>
          <w:rStyle w:val="eop"/>
          <w:rFonts w:ascii="Open Sans" w:hAnsi="Open Sans" w:cs="Open Sans"/>
          <w:sz w:val="20"/>
          <w:szCs w:val="20"/>
        </w:rPr>
        <w:t> </w:t>
      </w:r>
    </w:p>
    <w:p w14:paraId="37DDB7B6" w14:textId="315C79FD" w:rsidR="00617585" w:rsidRDefault="00617585" w:rsidP="00617585">
      <w:pPr>
        <w:pStyle w:val="Kop1"/>
        <w:numPr>
          <w:ilvl w:val="0"/>
          <w:numId w:val="4"/>
        </w:numPr>
      </w:pPr>
      <w:bookmarkStart w:id="7" w:name="_Toc209014634"/>
      <w:r>
        <w:lastRenderedPageBreak/>
        <w:t>Rollen en veran</w:t>
      </w:r>
      <w:r w:rsidR="00083B43">
        <w:t>twoordelijkheden</w:t>
      </w:r>
      <w:bookmarkEnd w:id="7"/>
    </w:p>
    <w:p w14:paraId="3365DC54" w14:textId="7EF0F6CC" w:rsidR="007F120F" w:rsidRPr="002A522C" w:rsidRDefault="007F120F" w:rsidP="00617D13">
      <w:pPr>
        <w:pStyle w:val="paragraph"/>
        <w:numPr>
          <w:ilvl w:val="0"/>
          <w:numId w:val="28"/>
        </w:numPr>
        <w:spacing w:before="0" w:beforeAutospacing="0" w:after="0" w:afterAutospacing="0" w:line="276" w:lineRule="auto"/>
        <w:textAlignment w:val="baseline"/>
        <w:rPr>
          <w:rStyle w:val="normaltextrun"/>
          <w:rFonts w:ascii="Open Sans" w:hAnsi="Open Sans" w:cs="Open Sans"/>
          <w:sz w:val="20"/>
          <w:szCs w:val="20"/>
        </w:rPr>
      </w:pPr>
      <w:r w:rsidRPr="002A522C">
        <w:rPr>
          <w:rStyle w:val="normaltextrun"/>
          <w:rFonts w:ascii="Open Sans" w:hAnsi="Open Sans" w:cs="Open Sans"/>
          <w:sz w:val="20"/>
          <w:szCs w:val="20"/>
        </w:rPr>
        <w:t>Interne auditor: Planning, uitvoering en rapportage </w:t>
      </w:r>
    </w:p>
    <w:p w14:paraId="65C24E91" w14:textId="0A7C74DA" w:rsidR="007F120F" w:rsidRPr="002A522C" w:rsidRDefault="007F120F" w:rsidP="00617D13">
      <w:pPr>
        <w:pStyle w:val="paragraph"/>
        <w:numPr>
          <w:ilvl w:val="0"/>
          <w:numId w:val="28"/>
        </w:numPr>
        <w:spacing w:before="0" w:beforeAutospacing="0" w:after="0" w:afterAutospacing="0" w:line="276" w:lineRule="auto"/>
        <w:textAlignment w:val="baseline"/>
        <w:rPr>
          <w:rStyle w:val="normaltextrun"/>
          <w:rFonts w:ascii="Open Sans" w:hAnsi="Open Sans" w:cs="Open Sans"/>
          <w:sz w:val="20"/>
          <w:szCs w:val="20"/>
        </w:rPr>
      </w:pPr>
      <w:r w:rsidRPr="002A522C">
        <w:rPr>
          <w:rStyle w:val="normaltextrun"/>
          <w:rFonts w:ascii="Open Sans" w:hAnsi="Open Sans" w:cs="Open Sans"/>
          <w:sz w:val="20"/>
          <w:szCs w:val="20"/>
        </w:rPr>
        <w:t>IBP-adviseur: Intern contactpersoon voor planning en afstemming </w:t>
      </w:r>
    </w:p>
    <w:p w14:paraId="6A4CF886" w14:textId="6201BA5C" w:rsidR="007F120F" w:rsidRPr="002A522C" w:rsidRDefault="007F120F" w:rsidP="00617D13">
      <w:pPr>
        <w:pStyle w:val="paragraph"/>
        <w:numPr>
          <w:ilvl w:val="0"/>
          <w:numId w:val="28"/>
        </w:numPr>
        <w:spacing w:before="0" w:beforeAutospacing="0" w:after="0" w:afterAutospacing="0" w:line="276" w:lineRule="auto"/>
        <w:textAlignment w:val="baseline"/>
        <w:rPr>
          <w:rStyle w:val="normaltextrun"/>
          <w:rFonts w:ascii="Open Sans" w:hAnsi="Open Sans" w:cs="Open Sans"/>
          <w:sz w:val="20"/>
          <w:szCs w:val="20"/>
        </w:rPr>
      </w:pPr>
      <w:r w:rsidRPr="002A522C">
        <w:rPr>
          <w:rStyle w:val="normaltextrun"/>
          <w:rFonts w:ascii="Open Sans" w:hAnsi="Open Sans" w:cs="Open Sans"/>
          <w:sz w:val="20"/>
          <w:szCs w:val="20"/>
        </w:rPr>
        <w:t>Schoolleiding: Verantwoordelijk voor opvolging </w:t>
      </w:r>
    </w:p>
    <w:p w14:paraId="25E72371" w14:textId="68EACE44" w:rsidR="007F120F" w:rsidRPr="002A522C" w:rsidRDefault="007F120F" w:rsidP="00617D13">
      <w:pPr>
        <w:pStyle w:val="paragraph"/>
        <w:numPr>
          <w:ilvl w:val="0"/>
          <w:numId w:val="28"/>
        </w:numPr>
        <w:spacing w:before="0" w:beforeAutospacing="0" w:after="0" w:afterAutospacing="0" w:line="276" w:lineRule="auto"/>
        <w:textAlignment w:val="baseline"/>
        <w:rPr>
          <w:rStyle w:val="normaltextrun"/>
          <w:rFonts w:ascii="Open Sans" w:hAnsi="Open Sans" w:cs="Open Sans"/>
          <w:sz w:val="20"/>
          <w:szCs w:val="20"/>
        </w:rPr>
      </w:pPr>
      <w:r w:rsidRPr="002A522C">
        <w:rPr>
          <w:rStyle w:val="normaltextrun"/>
          <w:rFonts w:ascii="Open Sans" w:hAnsi="Open Sans" w:cs="Open Sans"/>
          <w:sz w:val="20"/>
          <w:szCs w:val="20"/>
        </w:rPr>
        <w:t>Bestuur: Eindverantwoordelijk voor compliance </w:t>
      </w:r>
    </w:p>
    <w:p w14:paraId="3C6E0A88" w14:textId="020D2758" w:rsidR="007F120F" w:rsidRDefault="007F120F" w:rsidP="007F120F">
      <w:pPr>
        <w:pStyle w:val="Kop1"/>
        <w:numPr>
          <w:ilvl w:val="0"/>
          <w:numId w:val="4"/>
        </w:numPr>
      </w:pPr>
      <w:bookmarkStart w:id="8" w:name="_Toc209014635"/>
      <w:r>
        <w:t>Opvolging</w:t>
      </w:r>
      <w:bookmarkEnd w:id="8"/>
    </w:p>
    <w:p w14:paraId="5B2F6F91" w14:textId="77777777" w:rsidR="00083B43" w:rsidRPr="002A522C" w:rsidRDefault="00083B43" w:rsidP="00617D13">
      <w:pPr>
        <w:pStyle w:val="paragraph"/>
        <w:spacing w:before="0" w:beforeAutospacing="0" w:after="0" w:afterAutospacing="0" w:line="276" w:lineRule="auto"/>
        <w:textAlignment w:val="baseline"/>
        <w:rPr>
          <w:rFonts w:ascii="Open Sans" w:hAnsi="Open Sans" w:cs="Open Sans"/>
          <w:sz w:val="20"/>
          <w:szCs w:val="20"/>
        </w:rPr>
      </w:pPr>
      <w:r w:rsidRPr="002A522C">
        <w:rPr>
          <w:rStyle w:val="normaltextrun"/>
          <w:rFonts w:ascii="Open Sans" w:hAnsi="Open Sans" w:cs="Open Sans"/>
          <w:sz w:val="20"/>
          <w:szCs w:val="20"/>
        </w:rPr>
        <w:t>Elke audit resulteert in een rapport met:</w:t>
      </w:r>
      <w:r w:rsidRPr="002A522C">
        <w:rPr>
          <w:rStyle w:val="scxw95085876"/>
          <w:rFonts w:ascii="Open Sans" w:hAnsi="Open Sans" w:cs="Open Sans"/>
          <w:sz w:val="20"/>
          <w:szCs w:val="20"/>
        </w:rPr>
        <w:t> </w:t>
      </w:r>
    </w:p>
    <w:p w14:paraId="05A808DA" w14:textId="77777777" w:rsidR="003A4C32" w:rsidRPr="002A522C" w:rsidRDefault="00083B43" w:rsidP="00617D13">
      <w:pPr>
        <w:pStyle w:val="paragraph"/>
        <w:numPr>
          <w:ilvl w:val="0"/>
          <w:numId w:val="7"/>
        </w:numPr>
        <w:spacing w:before="0" w:beforeAutospacing="0" w:after="0" w:afterAutospacing="0" w:line="276" w:lineRule="auto"/>
        <w:textAlignment w:val="baseline"/>
        <w:rPr>
          <w:rFonts w:ascii="Open Sans" w:eastAsia="Arial" w:hAnsi="Open Sans" w:cs="Open Sans"/>
          <w:sz w:val="20"/>
          <w:szCs w:val="20"/>
        </w:rPr>
      </w:pPr>
      <w:r w:rsidRPr="002A522C">
        <w:rPr>
          <w:rFonts w:ascii="Open Sans" w:eastAsia="Arial" w:hAnsi="Open Sans" w:cs="Open Sans"/>
          <w:sz w:val="20"/>
          <w:szCs w:val="20"/>
        </w:rPr>
        <w:t>Bevindingen en risicoanalyse</w:t>
      </w:r>
    </w:p>
    <w:p w14:paraId="778A8570" w14:textId="77777777" w:rsidR="003A4C32" w:rsidRPr="002A522C" w:rsidRDefault="00083B43" w:rsidP="00617D13">
      <w:pPr>
        <w:pStyle w:val="paragraph"/>
        <w:numPr>
          <w:ilvl w:val="0"/>
          <w:numId w:val="7"/>
        </w:numPr>
        <w:spacing w:before="0" w:beforeAutospacing="0" w:after="0" w:afterAutospacing="0" w:line="276" w:lineRule="auto"/>
        <w:textAlignment w:val="baseline"/>
        <w:rPr>
          <w:rFonts w:ascii="Open Sans" w:eastAsia="Arial" w:hAnsi="Open Sans" w:cs="Open Sans"/>
          <w:sz w:val="20"/>
          <w:szCs w:val="20"/>
        </w:rPr>
      </w:pPr>
      <w:r w:rsidRPr="002A522C">
        <w:rPr>
          <w:rFonts w:ascii="Open Sans" w:eastAsia="Arial" w:hAnsi="Open Sans" w:cs="Open Sans"/>
          <w:sz w:val="20"/>
          <w:szCs w:val="20"/>
        </w:rPr>
        <w:t>Conclusies per domein </w:t>
      </w:r>
    </w:p>
    <w:p w14:paraId="452C720C" w14:textId="1A9F97AD" w:rsidR="00083B43" w:rsidRPr="002A522C" w:rsidRDefault="00083B43" w:rsidP="00617D13">
      <w:pPr>
        <w:pStyle w:val="paragraph"/>
        <w:numPr>
          <w:ilvl w:val="0"/>
          <w:numId w:val="7"/>
        </w:numPr>
        <w:spacing w:before="0" w:beforeAutospacing="0" w:after="0" w:afterAutospacing="0" w:line="276" w:lineRule="auto"/>
        <w:textAlignment w:val="baseline"/>
        <w:rPr>
          <w:rFonts w:ascii="Open Sans" w:eastAsia="Arial" w:hAnsi="Open Sans" w:cs="Open Sans"/>
          <w:sz w:val="20"/>
          <w:szCs w:val="20"/>
        </w:rPr>
      </w:pPr>
      <w:r w:rsidRPr="002A522C">
        <w:rPr>
          <w:rFonts w:ascii="Open Sans" w:eastAsia="Arial" w:hAnsi="Open Sans" w:cs="Open Sans"/>
          <w:sz w:val="20"/>
          <w:szCs w:val="20"/>
        </w:rPr>
        <w:t>Concrete aanbevelingen </w:t>
      </w:r>
    </w:p>
    <w:p w14:paraId="7FE27557" w14:textId="77777777" w:rsidR="003A4C32" w:rsidRPr="002A522C" w:rsidRDefault="003A4C32" w:rsidP="00617D13">
      <w:pPr>
        <w:pStyle w:val="paragraph"/>
        <w:spacing w:before="0" w:beforeAutospacing="0" w:after="0" w:afterAutospacing="0" w:line="276" w:lineRule="auto"/>
        <w:textAlignment w:val="baseline"/>
        <w:rPr>
          <w:rStyle w:val="normaltextrun"/>
          <w:rFonts w:ascii="Open Sans" w:hAnsi="Open Sans" w:cs="Open Sans"/>
          <w:sz w:val="20"/>
          <w:szCs w:val="20"/>
        </w:rPr>
      </w:pPr>
    </w:p>
    <w:p w14:paraId="5F641446" w14:textId="0761D607" w:rsidR="00F37AED" w:rsidRPr="005142DB" w:rsidRDefault="00083B43" w:rsidP="005142DB">
      <w:pPr>
        <w:pStyle w:val="paragraph"/>
        <w:spacing w:before="0" w:beforeAutospacing="0" w:after="0" w:afterAutospacing="0" w:line="276" w:lineRule="auto"/>
        <w:textAlignment w:val="baseline"/>
        <w:rPr>
          <w:rFonts w:ascii="Open Sans" w:hAnsi="Open Sans" w:cs="Open Sans"/>
          <w:sz w:val="20"/>
          <w:szCs w:val="20"/>
        </w:rPr>
      </w:pPr>
      <w:r w:rsidRPr="002A522C">
        <w:rPr>
          <w:rStyle w:val="normaltextrun"/>
          <w:rFonts w:ascii="Open Sans" w:hAnsi="Open Sans" w:cs="Open Sans"/>
          <w:sz w:val="20"/>
          <w:szCs w:val="20"/>
        </w:rPr>
        <w:t>Deze rapportage wordt gedeeld met de schoolleiding, het schoolbestuur en de IBP-adviseur. </w:t>
      </w:r>
      <w:r w:rsidRPr="002A522C">
        <w:rPr>
          <w:rStyle w:val="eop"/>
          <w:rFonts w:ascii="Open Sans" w:hAnsi="Open Sans" w:cs="Open Sans"/>
          <w:sz w:val="20"/>
          <w:szCs w:val="20"/>
        </w:rPr>
        <w:t> </w:t>
      </w:r>
    </w:p>
    <w:sectPr w:rsidR="00F37AED" w:rsidRPr="005142DB" w:rsidSect="00124BEB">
      <w:headerReference w:type="default" r:id="rId19"/>
      <w:footerReference w:type="default" r:id="rId20"/>
      <w:headerReference w:type="first" r:id="rId21"/>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3D6D5" w14:textId="77777777" w:rsidR="00AF4131" w:rsidRDefault="00AF4131" w:rsidP="00E736C9">
      <w:r>
        <w:separator/>
      </w:r>
    </w:p>
  </w:endnote>
  <w:endnote w:type="continuationSeparator" w:id="0">
    <w:p w14:paraId="34F09E4A" w14:textId="77777777" w:rsidR="00AF4131" w:rsidRDefault="00AF4131" w:rsidP="00E736C9">
      <w:r>
        <w:continuationSeparator/>
      </w:r>
    </w:p>
  </w:endnote>
  <w:endnote w:type="continuationNotice" w:id="1">
    <w:p w14:paraId="17912E71" w14:textId="77777777" w:rsidR="00AF4131" w:rsidRDefault="00AF41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13D29" w14:textId="77777777" w:rsidR="00AF4131" w:rsidRDefault="00AF4131" w:rsidP="00E736C9">
      <w:r>
        <w:separator/>
      </w:r>
    </w:p>
  </w:footnote>
  <w:footnote w:type="continuationSeparator" w:id="0">
    <w:p w14:paraId="4B4E8B6D" w14:textId="77777777" w:rsidR="00AF4131" w:rsidRDefault="00AF4131" w:rsidP="00E736C9">
      <w:r>
        <w:continuationSeparator/>
      </w:r>
    </w:p>
  </w:footnote>
  <w:footnote w:type="continuationNotice" w:id="1">
    <w:p w14:paraId="1C26EE6C" w14:textId="77777777" w:rsidR="00AF4131" w:rsidRDefault="00AF41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80F"/>
    <w:multiLevelType w:val="hybridMultilevel"/>
    <w:tmpl w:val="598CE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FA3A66"/>
    <w:multiLevelType w:val="multilevel"/>
    <w:tmpl w:val="4DE8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7"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0" w15:restartNumberingAfterBreak="0">
    <w:nsid w:val="3ACC721A"/>
    <w:multiLevelType w:val="hybridMultilevel"/>
    <w:tmpl w:val="42122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5"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F82976"/>
    <w:multiLevelType w:val="multilevel"/>
    <w:tmpl w:val="9B7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0"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BA6B6A"/>
    <w:multiLevelType w:val="multilevel"/>
    <w:tmpl w:val="0DA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5" w15:restartNumberingAfterBreak="0">
    <w:nsid w:val="6CDF7ECE"/>
    <w:multiLevelType w:val="hybridMultilevel"/>
    <w:tmpl w:val="05CCD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7" w15:restartNumberingAfterBreak="0">
    <w:nsid w:val="7CCE4A90"/>
    <w:multiLevelType w:val="multilevel"/>
    <w:tmpl w:val="89AE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28"/>
  </w:num>
  <w:num w:numId="2" w16cid:durableId="188177611">
    <w:abstractNumId w:val="8"/>
  </w:num>
  <w:num w:numId="3" w16cid:durableId="1222016879">
    <w:abstractNumId w:val="4"/>
  </w:num>
  <w:num w:numId="4" w16cid:durableId="703791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24"/>
  </w:num>
  <w:num w:numId="6" w16cid:durableId="1393120771">
    <w:abstractNumId w:val="23"/>
  </w:num>
  <w:num w:numId="7" w16cid:durableId="783379233">
    <w:abstractNumId w:val="3"/>
  </w:num>
  <w:num w:numId="8" w16cid:durableId="451675921">
    <w:abstractNumId w:val="12"/>
  </w:num>
  <w:num w:numId="9" w16cid:durableId="179659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3"/>
  </w:num>
  <w:num w:numId="12" w16cid:durableId="531769854">
    <w:abstractNumId w:val="5"/>
  </w:num>
  <w:num w:numId="13" w16cid:durableId="875432637">
    <w:abstractNumId w:val="1"/>
  </w:num>
  <w:num w:numId="14" w16cid:durableId="2058778792">
    <w:abstractNumId w:val="22"/>
  </w:num>
  <w:num w:numId="15" w16cid:durableId="415976467">
    <w:abstractNumId w:val="11"/>
  </w:num>
  <w:num w:numId="16" w16cid:durableId="1466853565">
    <w:abstractNumId w:val="9"/>
  </w:num>
  <w:num w:numId="17" w16cid:durableId="1687556492">
    <w:abstractNumId w:val="18"/>
  </w:num>
  <w:num w:numId="18" w16cid:durableId="1308365924">
    <w:abstractNumId w:val="26"/>
  </w:num>
  <w:num w:numId="19" w16cid:durableId="1273629029">
    <w:abstractNumId w:val="19"/>
  </w:num>
  <w:num w:numId="20" w16cid:durableId="981008830">
    <w:abstractNumId w:val="14"/>
  </w:num>
  <w:num w:numId="21" w16cid:durableId="1587349580">
    <w:abstractNumId w:val="6"/>
  </w:num>
  <w:num w:numId="22" w16cid:durableId="586620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7"/>
  </w:num>
  <w:num w:numId="24" w16cid:durableId="1754693250">
    <w:abstractNumId w:val="20"/>
  </w:num>
  <w:num w:numId="25" w16cid:durableId="1588617514">
    <w:abstractNumId w:val="16"/>
  </w:num>
  <w:num w:numId="26" w16cid:durableId="991906551">
    <w:abstractNumId w:val="15"/>
  </w:num>
  <w:num w:numId="27" w16cid:durableId="552470371">
    <w:abstractNumId w:val="0"/>
  </w:num>
  <w:num w:numId="28" w16cid:durableId="1821311985">
    <w:abstractNumId w:val="25"/>
  </w:num>
  <w:num w:numId="29" w16cid:durableId="1038555276">
    <w:abstractNumId w:val="17"/>
  </w:num>
  <w:num w:numId="30" w16cid:durableId="1161239278">
    <w:abstractNumId w:val="21"/>
  </w:num>
  <w:num w:numId="31" w16cid:durableId="1053310496">
    <w:abstractNumId w:val="27"/>
  </w:num>
  <w:num w:numId="32" w16cid:durableId="690378343">
    <w:abstractNumId w:val="2"/>
  </w:num>
  <w:num w:numId="33" w16cid:durableId="1666206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82A62"/>
    <w:rsid w:val="00083B43"/>
    <w:rsid w:val="00087EB9"/>
    <w:rsid w:val="000A1442"/>
    <w:rsid w:val="000A1630"/>
    <w:rsid w:val="000A4F8F"/>
    <w:rsid w:val="000B67E0"/>
    <w:rsid w:val="000C1F45"/>
    <w:rsid w:val="000C4200"/>
    <w:rsid w:val="000D0A75"/>
    <w:rsid w:val="000D0AF6"/>
    <w:rsid w:val="000D1117"/>
    <w:rsid w:val="000E0EC5"/>
    <w:rsid w:val="000E79F8"/>
    <w:rsid w:val="000F01A9"/>
    <w:rsid w:val="000F4928"/>
    <w:rsid w:val="001061AF"/>
    <w:rsid w:val="00112530"/>
    <w:rsid w:val="00115D02"/>
    <w:rsid w:val="00123BEC"/>
    <w:rsid w:val="00124BEB"/>
    <w:rsid w:val="00132F93"/>
    <w:rsid w:val="00142F52"/>
    <w:rsid w:val="00155444"/>
    <w:rsid w:val="00160147"/>
    <w:rsid w:val="00174CD9"/>
    <w:rsid w:val="001835C1"/>
    <w:rsid w:val="001960FE"/>
    <w:rsid w:val="001A199E"/>
    <w:rsid w:val="001A64CB"/>
    <w:rsid w:val="001B5B10"/>
    <w:rsid w:val="001B6E18"/>
    <w:rsid w:val="001C1DCF"/>
    <w:rsid w:val="001C2420"/>
    <w:rsid w:val="001D7902"/>
    <w:rsid w:val="001F70EA"/>
    <w:rsid w:val="00220680"/>
    <w:rsid w:val="00222494"/>
    <w:rsid w:val="00226123"/>
    <w:rsid w:val="00226A51"/>
    <w:rsid w:val="002310BF"/>
    <w:rsid w:val="0024048B"/>
    <w:rsid w:val="00240600"/>
    <w:rsid w:val="00244CD1"/>
    <w:rsid w:val="0024596A"/>
    <w:rsid w:val="00263C43"/>
    <w:rsid w:val="00265763"/>
    <w:rsid w:val="002744FD"/>
    <w:rsid w:val="002925BC"/>
    <w:rsid w:val="00292E64"/>
    <w:rsid w:val="002A522C"/>
    <w:rsid w:val="002A7FE1"/>
    <w:rsid w:val="002B7759"/>
    <w:rsid w:val="002C37C9"/>
    <w:rsid w:val="002C7220"/>
    <w:rsid w:val="002C7865"/>
    <w:rsid w:val="002D2D08"/>
    <w:rsid w:val="002D3393"/>
    <w:rsid w:val="002D7D14"/>
    <w:rsid w:val="002E5CAB"/>
    <w:rsid w:val="002F07EB"/>
    <w:rsid w:val="00307288"/>
    <w:rsid w:val="00316ACB"/>
    <w:rsid w:val="003204E9"/>
    <w:rsid w:val="003207D1"/>
    <w:rsid w:val="00323082"/>
    <w:rsid w:val="00335D1F"/>
    <w:rsid w:val="0034062F"/>
    <w:rsid w:val="00364EE1"/>
    <w:rsid w:val="003661F4"/>
    <w:rsid w:val="003709A4"/>
    <w:rsid w:val="00375A65"/>
    <w:rsid w:val="00381D7D"/>
    <w:rsid w:val="00387EE2"/>
    <w:rsid w:val="003900A2"/>
    <w:rsid w:val="003A4C32"/>
    <w:rsid w:val="003A64EF"/>
    <w:rsid w:val="003C009A"/>
    <w:rsid w:val="003C30A3"/>
    <w:rsid w:val="003C4E90"/>
    <w:rsid w:val="003D5D00"/>
    <w:rsid w:val="003E12F5"/>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96D07"/>
    <w:rsid w:val="004A1721"/>
    <w:rsid w:val="004A2FB2"/>
    <w:rsid w:val="004B181B"/>
    <w:rsid w:val="004D1D32"/>
    <w:rsid w:val="004D4825"/>
    <w:rsid w:val="004D61C8"/>
    <w:rsid w:val="004E300F"/>
    <w:rsid w:val="004E6656"/>
    <w:rsid w:val="004F42F1"/>
    <w:rsid w:val="0050189E"/>
    <w:rsid w:val="005142DB"/>
    <w:rsid w:val="00515992"/>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F7679"/>
    <w:rsid w:val="00600D38"/>
    <w:rsid w:val="006058D5"/>
    <w:rsid w:val="00616E7F"/>
    <w:rsid w:val="00617585"/>
    <w:rsid w:val="00617D13"/>
    <w:rsid w:val="006419F0"/>
    <w:rsid w:val="00651E6E"/>
    <w:rsid w:val="00655BCD"/>
    <w:rsid w:val="00657656"/>
    <w:rsid w:val="0066280E"/>
    <w:rsid w:val="00681628"/>
    <w:rsid w:val="00693F45"/>
    <w:rsid w:val="00697DE9"/>
    <w:rsid w:val="006B6ED0"/>
    <w:rsid w:val="006C3FD1"/>
    <w:rsid w:val="006C5D61"/>
    <w:rsid w:val="006D2E09"/>
    <w:rsid w:val="006E2060"/>
    <w:rsid w:val="006F4FFA"/>
    <w:rsid w:val="006F57A3"/>
    <w:rsid w:val="006F5FE9"/>
    <w:rsid w:val="00701ED5"/>
    <w:rsid w:val="00720A06"/>
    <w:rsid w:val="00765915"/>
    <w:rsid w:val="00781D1E"/>
    <w:rsid w:val="007926F8"/>
    <w:rsid w:val="00795CDE"/>
    <w:rsid w:val="007A02B2"/>
    <w:rsid w:val="007A2BF2"/>
    <w:rsid w:val="007A50E2"/>
    <w:rsid w:val="007A7D45"/>
    <w:rsid w:val="007B0797"/>
    <w:rsid w:val="007C0287"/>
    <w:rsid w:val="007D12DF"/>
    <w:rsid w:val="007D535E"/>
    <w:rsid w:val="007D56F6"/>
    <w:rsid w:val="007E3D20"/>
    <w:rsid w:val="007F120F"/>
    <w:rsid w:val="00804186"/>
    <w:rsid w:val="00820529"/>
    <w:rsid w:val="00834A5F"/>
    <w:rsid w:val="008520F4"/>
    <w:rsid w:val="008716C6"/>
    <w:rsid w:val="00874DBF"/>
    <w:rsid w:val="008759C5"/>
    <w:rsid w:val="00875BA1"/>
    <w:rsid w:val="008B10ED"/>
    <w:rsid w:val="008C3E10"/>
    <w:rsid w:val="008F05E2"/>
    <w:rsid w:val="00905610"/>
    <w:rsid w:val="00913157"/>
    <w:rsid w:val="0091615C"/>
    <w:rsid w:val="00926882"/>
    <w:rsid w:val="0093595D"/>
    <w:rsid w:val="00943564"/>
    <w:rsid w:val="00950F27"/>
    <w:rsid w:val="00955A0D"/>
    <w:rsid w:val="009606C8"/>
    <w:rsid w:val="009670BF"/>
    <w:rsid w:val="00980AEE"/>
    <w:rsid w:val="00981AF7"/>
    <w:rsid w:val="00996DA1"/>
    <w:rsid w:val="00997873"/>
    <w:rsid w:val="009A1615"/>
    <w:rsid w:val="009A4AF2"/>
    <w:rsid w:val="009A7457"/>
    <w:rsid w:val="009B1074"/>
    <w:rsid w:val="009B1F15"/>
    <w:rsid w:val="009C5C8E"/>
    <w:rsid w:val="009D52F0"/>
    <w:rsid w:val="00A03C8A"/>
    <w:rsid w:val="00A07B0C"/>
    <w:rsid w:val="00A1384E"/>
    <w:rsid w:val="00A22561"/>
    <w:rsid w:val="00A2382D"/>
    <w:rsid w:val="00A35A26"/>
    <w:rsid w:val="00A5431D"/>
    <w:rsid w:val="00A55888"/>
    <w:rsid w:val="00A678F3"/>
    <w:rsid w:val="00A7125E"/>
    <w:rsid w:val="00A8041C"/>
    <w:rsid w:val="00A83804"/>
    <w:rsid w:val="00A94778"/>
    <w:rsid w:val="00AB22EE"/>
    <w:rsid w:val="00AD21B6"/>
    <w:rsid w:val="00AE7B1A"/>
    <w:rsid w:val="00AF4131"/>
    <w:rsid w:val="00B03D41"/>
    <w:rsid w:val="00B041FE"/>
    <w:rsid w:val="00B05C86"/>
    <w:rsid w:val="00B21C10"/>
    <w:rsid w:val="00B25A36"/>
    <w:rsid w:val="00B260F7"/>
    <w:rsid w:val="00B37D39"/>
    <w:rsid w:val="00B46D18"/>
    <w:rsid w:val="00B52ACE"/>
    <w:rsid w:val="00B547CB"/>
    <w:rsid w:val="00B5697D"/>
    <w:rsid w:val="00B607A4"/>
    <w:rsid w:val="00B60F97"/>
    <w:rsid w:val="00B705C8"/>
    <w:rsid w:val="00B85E96"/>
    <w:rsid w:val="00B9277C"/>
    <w:rsid w:val="00B93B08"/>
    <w:rsid w:val="00B96E88"/>
    <w:rsid w:val="00BA0E84"/>
    <w:rsid w:val="00BB2937"/>
    <w:rsid w:val="00BC1394"/>
    <w:rsid w:val="00BC707F"/>
    <w:rsid w:val="00BD0C07"/>
    <w:rsid w:val="00BD3B5B"/>
    <w:rsid w:val="00BD4F30"/>
    <w:rsid w:val="00BD7E1B"/>
    <w:rsid w:val="00BE3CE5"/>
    <w:rsid w:val="00BE73BC"/>
    <w:rsid w:val="00BF4AAC"/>
    <w:rsid w:val="00C1072A"/>
    <w:rsid w:val="00C125B0"/>
    <w:rsid w:val="00C16650"/>
    <w:rsid w:val="00C17509"/>
    <w:rsid w:val="00C21C4C"/>
    <w:rsid w:val="00C328B3"/>
    <w:rsid w:val="00C35944"/>
    <w:rsid w:val="00C46E57"/>
    <w:rsid w:val="00C50830"/>
    <w:rsid w:val="00C51D01"/>
    <w:rsid w:val="00C524B4"/>
    <w:rsid w:val="00C64E2F"/>
    <w:rsid w:val="00C72CA3"/>
    <w:rsid w:val="00C842E8"/>
    <w:rsid w:val="00C8472E"/>
    <w:rsid w:val="00C94377"/>
    <w:rsid w:val="00CB4F5D"/>
    <w:rsid w:val="00CD3D55"/>
    <w:rsid w:val="00CD4B1C"/>
    <w:rsid w:val="00CE4512"/>
    <w:rsid w:val="00CE534B"/>
    <w:rsid w:val="00D059ED"/>
    <w:rsid w:val="00D107EA"/>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5241"/>
    <w:rsid w:val="00DE7376"/>
    <w:rsid w:val="00DF51FC"/>
    <w:rsid w:val="00E16B82"/>
    <w:rsid w:val="00E21BF3"/>
    <w:rsid w:val="00E317BA"/>
    <w:rsid w:val="00E34124"/>
    <w:rsid w:val="00E40D84"/>
    <w:rsid w:val="00E51D35"/>
    <w:rsid w:val="00E53B42"/>
    <w:rsid w:val="00E5572E"/>
    <w:rsid w:val="00E562C5"/>
    <w:rsid w:val="00E57527"/>
    <w:rsid w:val="00E736C9"/>
    <w:rsid w:val="00E80EAB"/>
    <w:rsid w:val="00E91CC2"/>
    <w:rsid w:val="00EC33BF"/>
    <w:rsid w:val="00ED353E"/>
    <w:rsid w:val="00EF0728"/>
    <w:rsid w:val="00EF4CAD"/>
    <w:rsid w:val="00F04D54"/>
    <w:rsid w:val="00F05E24"/>
    <w:rsid w:val="00F22CAA"/>
    <w:rsid w:val="00F3010B"/>
    <w:rsid w:val="00F30765"/>
    <w:rsid w:val="00F37AED"/>
    <w:rsid w:val="00F40695"/>
    <w:rsid w:val="00F5149E"/>
    <w:rsid w:val="00F5663A"/>
    <w:rsid w:val="00F5799B"/>
    <w:rsid w:val="00F6011F"/>
    <w:rsid w:val="00F64572"/>
    <w:rsid w:val="00F80B50"/>
    <w:rsid w:val="00F906D6"/>
    <w:rsid w:val="00FB7D6A"/>
    <w:rsid w:val="00FC0EFF"/>
    <w:rsid w:val="00FC2FD1"/>
    <w:rsid w:val="00FC7069"/>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scxw95085876">
    <w:name w:val="scxw95085876"/>
    <w:basedOn w:val="Standaardalinea-lettertype"/>
    <w:rsid w:val="0008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ibp@kennisnet.n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Users/jhgerrits/Documents/1.%20Kennisnet%20voorbeeldocumenten/normenkaderibp.kennisnet.nl/groeipad" TargetMode="External"/><Relationship Id="rId2" Type="http://schemas.openxmlformats.org/officeDocument/2006/relationships/numbering" Target="numbering.xml"/><Relationship Id="rId16" Type="http://schemas.openxmlformats.org/officeDocument/2006/relationships/hyperlink" Target="https://creativecommons.org/licenses/by/4.0/legalcode.n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27CBB"/>
    <w:rsid w:val="00387EE2"/>
    <w:rsid w:val="00550F47"/>
    <w:rsid w:val="00553565"/>
    <w:rsid w:val="0056148F"/>
    <w:rsid w:val="006F57A3"/>
    <w:rsid w:val="0093595D"/>
    <w:rsid w:val="009876DF"/>
    <w:rsid w:val="00B74244"/>
    <w:rsid w:val="00B839B4"/>
    <w:rsid w:val="00B93B08"/>
    <w:rsid w:val="00BD2CDF"/>
    <w:rsid w:val="00BF4AAC"/>
    <w:rsid w:val="00D30B2B"/>
    <w:rsid w:val="00DB39DF"/>
    <w:rsid w:val="00DE524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743</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2025-09-17T13:52:00Z</dcterms:created>
  <dcterms:modified xsi:type="dcterms:W3CDTF">2025-09-17T13:52:00Z</dcterms:modified>
  <cp:category/>
</cp:coreProperties>
</file>